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بن أبي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أبي رفاعة
</w:t>
      </w:r>
    </w:p>
    <w:p>
      <w:pPr/>
      <w:r>
        <w:rPr/>
        <w:t xml:space="preserve">أيوب بن سليمان بن أبي رفاعة من أهل قرطبة.</w:t>
      </w:r>
    </w:p>
    <w:p/>
    <w:p>
      <w:pPr/>
      <w:r>
        <w:rPr/>
        <w:t xml:space="preserve">سمع: من ابن وضاح وغيره، وكان معتنيا بدرس المسائل والرأي.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2026-07-27T14:18:51+03:00</dcterms:created>
  <dcterms:modified xsi:type="dcterms:W3CDTF">2026-07-27T14:18:51+03:00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