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حضر بن شامح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حضر بن شامح
</w:t>
      </w:r>
    </w:p>
    <w:p>
      <w:pPr/>
      <w:r>
        <w:rPr/>
        <w:t xml:space="preserve">حضر بن شامح من البراجلة من عمل بجانة. صحب فضل بن سلمة. رحل إلى المشرق وسمع هنالك وحدث. توفي (رحمه الله): نحو سنة تسع وثمانين وثلاث مائة، وقد قارب التسعين، وقد ذكره: ابن حارث في كتابه.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2026-07-27T14:06:45+03:00</dcterms:created>
  <dcterms:modified xsi:type="dcterms:W3CDTF">2026-07-27T14:06:45+03:00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