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بدران البغدادي نزيل القدس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بدران البغدادي نزيل القدس
</w:t>
      </w:r>
    </w:p>
    <w:p>
      <w:pPr/>
      <w:r>
        <w:rPr/>
        <w:t xml:space="preserve">أحمد بن بدران البغدادي نزيل القدس. ذكره الداني وأنه قرأ القرآن على ابن مجاهد.</w:t>
      </w:r>
    </w:p>
    <w:p/>
    <w:p>
      <w:pPr/>
      <w:r>
        <w:rPr/>
        <w:t xml:space="preserve">وأنه توفى سنة أربع عشرة وأربعمائة، فما أعتقد أنا صدق هذا.</w:t>
      </w:r>
    </w:p>
    <w:p/>
    <w:p>
      <w:pPr/>
      <w:r>
        <w:rPr/>
        <w:t xml:space="preserve">قال مطين: مات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2026-07-27T13:48:45+03:00</dcterms:created>
  <dcterms:modified xsi:type="dcterms:W3CDTF">2026-07-27T13:48:45+03:00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