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الأنصاري
</w:t>
      </w:r>
    </w:p>
    <w:p>
      <w:pPr/>
      <w:r>
        <w:rPr/>
        <w:t xml:space="preserve">أحمد بن علي الأنصاري. عن أحمد بن حنبل.</w:t>
      </w:r>
    </w:p>
    <w:p/>
    <w:p>
      <w:pPr/>
      <w:r>
        <w:rPr/>
        <w:t xml:space="preserve">واه، توفى سنة ثماني عشرة وثلاثمائة.</w:t>
      </w:r>
    </w:p>
    <w:p/>
    <w:p>
      <w:pPr/>
      <w:r>
        <w:rPr/>
        <w:t xml:space="preserve">قال الحاكم: طير طرأ علينا.</w:t>
      </w:r>
    </w:p>
    <w:p/>
    <w:p>
      <w:pPr/>
      <w:r>
        <w:rPr/>
        <w:t xml:space="preserve">قلت: يوهنه الحاكم بهذا القول.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2026-07-27T09:09:21+03:00</dcterms:created>
  <dcterms:modified xsi:type="dcterms:W3CDTF">2026-07-27T09:09:21+03:00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