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عبد الرحمن 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عبد الرحمن الشامي
</w:t>
      </w:r>
    </w:p>
    <w:p>
      <w:pPr/>
      <w:r>
        <w:rPr/>
        <w:t xml:space="preserve">إسحاق بن عبد الرحمن الشامي. عن عطاء الخراساني.</w:t>
      </w:r>
    </w:p>
    <w:p/>
    <w:p>
      <w:pPr/>
      <w:r>
        <w:rPr/>
        <w:t xml:space="preserve">ضعفه الأزدي.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عبد الرحمن الشامي أبو يعقوب
</w:t>
      </w:r>
    </w:p>
    <w:p>
      <w:pPr/>
      <w:r>
        <w:rPr/>
        <w:t xml:space="preserve">إسحاق بن عبد الرحمن الشامي أبو يعقوب </w:t>
      </w:r>
    </w:p>
    <w:p/>
    <w:p>
      <w:pPr/>
      <w:r>
        <w:rPr/>
        <w:t xml:space="preserve">يروي عن عطاء الخرساني قال الأودي ضعيف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2026-07-27T13:30:18+03:00</dcterms:created>
  <dcterms:modified xsi:type="dcterms:W3CDTF">2026-07-27T13:30:18+03:00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