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أبو يعقوب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يعقوب المدني
</w:t>
      </w:r>
    </w:p>
    <w:p>
      <w:pPr/>
      <w:r>
        <w:rPr/>
        <w:t xml:space="preserve">إسحاق أبو يعقوب المدني. شيخ لبقية.</w:t>
      </w:r>
    </w:p>
    <w:p/>
    <w:p>
      <w:pPr/>
      <w:r>
        <w:rPr/>
        <w:t xml:space="preserve">قال أبو زرعة: له حديث، وهو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إسحاق، أبو يعقوب المدني
</w:t>
      </w:r>
    </w:p>
    <w:p>
      <w:pPr/>
      <w:r>
        <w:rPr/>
        <w:t xml:space="preserve">إسحاق، أبو يعقوب المدني: له حديث واحد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يعقوب المديني
</w:t>
      </w:r>
    </w:p>
    <w:p>
      <w:pPr/>
      <w:r>
        <w:rPr/>
        <w:t xml:space="preserve">إسحاق أبو يعقوب المديني </w:t>
      </w:r>
    </w:p>
    <w:p/>
    <w:p>
      <w:pPr/>
      <w:r>
        <w:rPr/>
        <w:t xml:space="preserve">قال أبو زرعة الحديث الذي رواه منكر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يعقوب المديني
</w:t>
      </w:r>
    </w:p>
    <w:p>
      <w:pPr/>
      <w:r>
        <w:rPr/>
        <w:t xml:space="preserve">إسحاق أبو يعقوب المديني </w:t>
      </w:r>
    </w:p>
    <w:p/>
    <w:p>
      <w:pPr/>
      <w:r>
        <w:rPr/>
        <w:t xml:space="preserve">روى عن عبد الله بن الحسن العلوي روى عنه بقية، سئل أبو زرعة عنه فقال: لا أعرفه والحديث الذي رواه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2026-07-27T13:25:00+03:00</dcterms:created>
  <dcterms:modified xsi:type="dcterms:W3CDTF">2026-07-27T13:25:00+03:00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