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أشعث بن شعبة
</w:t>
      </w:r>
    </w:p>
    <w:p>
      <w:pPr>
        <w:jc w:val="start"/>
        <w:bidi/>
      </w:pPr>
      <w:r>
        <w:rPr>
          <w:rFonts w:ascii="arial" w:hAnsi="arial" w:eastAsia="arial" w:cs="arial"/>
          <w:sz w:val="28"/>
          <w:szCs w:val="28"/>
          <w:b w:val="1"/>
          <w:bCs w:val="1"/>
          <w:rtl/>
        </w:rPr>
        <w:t xml:space="preserve">أشعث بن شعبة
</w:t>
      </w:r>
    </w:p>
    <w:p>
      <w:pPr/>
      <w:r>
        <w:rPr/>
        <w:t xml:space="preserve">أشعث بن شعبة [د] .</w:t>
      </w:r>
    </w:p>
    <w:p/>
    <w:p>
      <w:pPr/>
      <w:r>
        <w:rPr/>
        <w:t xml:space="preserve">عن أرطاة بن المنذر وجماعة.</w:t>
      </w:r>
    </w:p>
    <w:p/>
    <w:p>
      <w:pPr/>
      <w:r>
        <w:rPr/>
        <w:t xml:space="preserve">قال أبو زرعة وغيره: لين.</w:t>
      </w:r>
    </w:p>
    <w:p/>
    <w:p>
      <w:pPr/>
      <w:r>
        <w:rPr/>
        <w:t xml:space="preserve">وقواه ابن حبان.</w:t>
      </w:r>
    </w:p>
    <w:p/>
    <w:p>
      <w:pPr/>
      <w:r>
        <w:rPr/>
        <w:t xml:space="preserve">وكان خراسانيا نزل الثغر.</w:t>
      </w:r>
    </w:p>
    <w:p/>
    <w:p>
      <w:pPr/>
      <w:r>
        <w:rPr/>
        <w:t xml:space="preserve">روى عنه عبد الوهاب بن نجدة، وأحمد بن السرح، وجماعة.</w:t>
      </w:r>
    </w:p>
    <w:p>
      <w:pPr>
        <w:jc w:val="start"/>
        <w:bidi/>
      </w:pPr>
      <w:r>
        <w:rPr>
          <w:sz w:val="24"/>
          <w:szCs w:val="24"/>
          <w:b w:val="1"/>
          <w:bCs w:val="1"/>
          <w:rtl/>
        </w:rPr>
        <w:t xml:space="preserve">
ميزان الاعتدال في نقد الرجال،(دار المعرفة للطباعة والنشر، بيروت - لبنان،1963،ط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w:t>
      </w:r>
    </w:p>
    <w:p>
      <w:pPr/>
      <w:r>
        <w:rPr/>
        <w:t xml:space="preserve">أشعث بن شعبة: عن أرطأة بن المنذر، ليس بالقوي. -د-</w:t>
      </w:r>
    </w:p>
    <w:p>
      <w:pPr>
        <w:jc w:val="start"/>
        <w:bidi/>
      </w:pPr>
      <w:r>
        <w:rPr>
          <w:sz w:val="24"/>
          <w:szCs w:val="24"/>
          <w:b w:val="1"/>
          <w:bCs w:val="1"/>
          <w:rtl/>
        </w:rPr>
        <w:t xml:space="preserve">
ديوان الضعفاء،(مكتبة النهضة الحديثة - مكة،1967،ط 2،ج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w:t>
      </w:r>
    </w:p>
    <w:p>
      <w:pPr/>
      <w:r>
        <w:rPr/>
        <w:t xml:space="preserve">أشعث بن شعبة </w:t>
      </w:r>
    </w:p>
    <w:p/>
    <w:p>
      <w:pPr/>
      <w:r>
        <w:rPr/>
        <w:t xml:space="preserve">عن إسرائيل وجماعة وعنه أبو الطاهر بن السرح وجماعة وثق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أبو أحمد المصيصي.
</w:t>
      </w:r>
    </w:p>
    <w:p>
      <w:pPr/>
      <w:r>
        <w:rPr/>
        <w:t xml:space="preserve">(د) أشعث بن شعبة أبو أحمد المصيصي. </w:t>
      </w:r>
    </w:p>
    <w:p/>
    <w:p>
      <w:pPr/>
      <w:r>
        <w:rPr/>
        <w:t xml:space="preserve">قال الآجري: سمعت أبا داود يقول أشعث بن شعبة الخراساني ثقة.</w:t>
      </w:r>
    </w:p>
    <w:p/>
    <w:p>
      <w:pPr/>
      <w:r>
        <w:rPr/>
        <w:t xml:space="preserve">وقال أبو الفتح الموصلي فيما ذكره ابن الجوزي: ضعيف الحديث.</w:t>
      </w:r>
    </w:p>
    <w:p/>
    <w:p>
      <w:pPr/>
      <w:r>
        <w:rPr/>
        <w:t xml:space="preserve">وقال أبو سعيد بن يونس في «تاريخ الغرباء»: سكن المصيصة، وهو من أهل خراسان نزل البصرة، قدم إلى مصر سنة إحدى وتسعين ومائة، وحدث بهما.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w:t>
      </w:r>
    </w:p>
    <w:p>
      <w:pPr/>
      <w:r>
        <w:rPr/>
        <w:t xml:space="preserve">أشعث بن شعبة </w:t>
      </w:r>
    </w:p>
    <w:p/>
    <w:p>
      <w:pPr/>
      <w:r>
        <w:rPr/>
        <w:t xml:space="preserve">يروي عن أبي إسحاق الفزاري روى عنه أهل العراق والغرباء وكان كنيته أبو أحمد المقرئ</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المصيصي
</w:t>
      </w:r>
    </w:p>
    <w:p>
      <w:pPr/>
      <w:r>
        <w:rPr/>
        <w:t xml:space="preserve">أشعث بن شعبة المصيصي </w:t>
      </w:r>
    </w:p>
    <w:p/>
    <w:p>
      <w:pPr/>
      <w:r>
        <w:rPr/>
        <w:t xml:space="preserve">عن أرطأة بن المنذر</w:t>
      </w:r>
    </w:p>
    <w:p/>
    <w:p>
      <w:pPr/>
      <w:r>
        <w:rPr/>
        <w:t xml:space="preserve">قال أبو زرعة لين وقال الأزدي ضعيف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المصيصي
</w:t>
      </w:r>
    </w:p>
    <w:p>
      <w:pPr/>
      <w:r>
        <w:rPr/>
        <w:t xml:space="preserve">أشعث بن شعبة المصيصي </w:t>
      </w:r>
    </w:p>
    <w:p/>
    <w:p>
      <w:pPr/>
      <w:r>
        <w:rPr/>
        <w:t xml:space="preserve">روى عن أرطاة بن المنذر وحنش بن الحارث روى عنه محمد بن عيسى بن الطباع وأحمد بن عمرو بن السرح سمعت أبي وأبا زرعة يقولان ذلك، زاد أبي وروى عنه المسيب بن واضح قال أبو محمد روى هو عن إبراهيم بن أدهم روى عنه سلمة بن عقار والحسن بن الربيع وهشام بن المفضل صاحب أحمد الدورقي وزاد أبي أصله خراساني سكن الثغر.</w:t>
      </w:r>
    </w:p>
    <w:p/>
    <w:p>
      <w:pPr/>
      <w:r>
        <w:rPr/>
        <w:t xml:space="preserve">حدثنا عبد الرحمن قال سئل أبا زرعة عن أشعث بن شعبة الذي يروي عن منصور بن دينار فقال: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2026-07-27T14:23:03+03:00</dcterms:created>
  <dcterms:modified xsi:type="dcterms:W3CDTF">2026-07-27T14:23:03+03:00</dcterms:modified>
</cp:coreProperties>
</file>

<file path=docProps/custom.xml><?xml version="1.0" encoding="utf-8"?>
<Properties xmlns="http://schemas.openxmlformats.org/officeDocument/2006/custom-properties" xmlns:vt="http://schemas.openxmlformats.org/officeDocument/2006/docPropsVTypes"/>
</file>