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بحر بن سالم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بحر بن سالم
</w:t>
      </w:r>
    </w:p>
    <w:p>
      <w:pPr/>
      <w:r>
        <w:rPr/>
        <w:t xml:space="preserve">بحر بن سالم. أرسل حديثا ذكره البخاري في الضعفاء لم يزد.</w:t>
      </w:r>
    </w:p>
    <w:p/>
    <w:p>
      <w:pPr/>
      <w:r>
        <w:rPr/>
        <w:t xml:space="preserve">ويقال: بحير، سيأتي.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2026-07-27T09:05:17+03:00</dcterms:created>
  <dcterms:modified xsi:type="dcterms:W3CDTF">2026-07-27T09:05:17+03:00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