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جناح مولى الوليد
</w:t>
      </w:r>
    </w:p>
    <w:p>
      <w:pPr>
        <w:jc w:val="start"/>
        <w:bidi/>
      </w:pPr>
      <w:r>
        <w:rPr>
          <w:rFonts w:ascii="arial" w:hAnsi="arial" w:eastAsia="arial" w:cs="arial"/>
          <w:sz w:val="28"/>
          <w:szCs w:val="28"/>
          <w:b w:val="1"/>
          <w:bCs w:val="1"/>
          <w:rtl/>
        </w:rPr>
        <w:t xml:space="preserve">جناح مولى الوليد
</w:t>
      </w:r>
    </w:p>
    <w:p>
      <w:pPr/>
      <w:r>
        <w:rPr/>
        <w:t xml:space="preserve">جناح مولى الوليد. عن واثلة بن الأسقع.</w:t>
      </w:r>
    </w:p>
    <w:p/>
    <w:p>
      <w:pPr/>
      <w:r>
        <w:rPr/>
        <w:t xml:space="preserve">ضعفه الأزدي</w:t>
      </w:r>
    </w:p>
    <w:p>
      <w:pPr>
        <w:jc w:val="start"/>
        <w:bidi/>
      </w:pPr>
      <w:r>
        <w:rPr>
          <w:sz w:val="24"/>
          <w:szCs w:val="24"/>
          <w:b w:val="1"/>
          <w:bCs w:val="1"/>
          <w:rtl/>
        </w:rPr>
        <w:t xml:space="preserve">
ميزان الاعتدال في نقد الرجال،(دار المعرفة للطباعة والنشر، بيروت - لبنان،1963،ط 1،ج 1،ص 424)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جناح، الشامي، مولى الوليد 
</w:t>
      </w:r>
    </w:p>
    <w:p>
      <w:pPr/>
      <w:r>
        <w:rPr/>
        <w:t xml:space="preserve">جناح، الشامي، مولى الوليد. </w:t>
      </w:r>
    </w:p>
    <w:p/>
    <w:p>
      <w:pPr/>
      <w:r>
        <w:rPr/>
        <w:t xml:space="preserve">سمع واثلة، روى عنه عثمان بن حصن الشامي.</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جناح الشامي، مولى الوليد، وهو والد مروان بن جناح.
</w:t>
      </w:r>
    </w:p>
    <w:p>
      <w:pPr/>
      <w:r>
        <w:rPr/>
        <w:t xml:space="preserve">جناح الشامي، مولى الوليد، وهو والد مروان بن جناح. </w:t>
      </w:r>
    </w:p>
    <w:p/>
    <w:p>
      <w:pPr/>
      <w:r>
        <w:rPr/>
        <w:t xml:space="preserve">يروي عن واثلة بن الأسقع. روى عنه: عثمان بن حصين الشامي، وزيد بن واقد.</w:t>
      </w:r>
    </w:p>
    <w:p/>
    <w:p>
      <w:pPr/>
      <w:r>
        <w:rPr/>
        <w:t xml:space="preserve">وروى عنه: ابنه مروان، وزرعة أبو إبراهيم، وسعيد بن عبد العزيز.</w:t>
      </w:r>
    </w:p>
    <w:p/>
    <w:p>
      <w:pPr/>
      <w:r>
        <w:rPr/>
        <w:t xml:space="preserve">وروى أبو زرعة الدمشقي في «الطبقات» قال: كان تميم بن أوس يجيز شهادة جناح.</w:t>
      </w:r>
    </w:p>
    <w:p/>
    <w:p>
      <w:pPr/>
      <w:r>
        <w:rPr/>
        <w:t xml:space="preserve">وضعفه الأزدي بلا حجة.</w:t>
      </w:r>
    </w:p>
    <w:p/>
    <w:p>
      <w:pPr/>
      <w:r>
        <w:rPr/>
        <w:t xml:space="preserve">قلت: وقع في النسخة من ابن حبان: محصن، ووقع عند ابن أبي حاتم: حفص، وعند البخاري في «التاريخ» حصين وهو الصواب.</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جناح الشامي
</w:t>
      </w:r>
    </w:p>
    <w:p>
      <w:pPr/>
      <w:r>
        <w:rPr/>
        <w:t xml:space="preserve">جناح الشامي </w:t>
      </w:r>
    </w:p>
    <w:p/>
    <w:p>
      <w:pPr/>
      <w:r>
        <w:rPr/>
        <w:t xml:space="preserve">مولى الوليد وهو والد مروان بن جناح يروي عن واثلة بن الأسقع روى عنه عثمان بن حصين الشامي وزيد بن واقد</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جناح الشامي
</w:t>
      </w:r>
    </w:p>
    <w:p>
      <w:pPr/>
      <w:r>
        <w:rPr/>
        <w:t xml:space="preserve">جناح الشامي </w:t>
      </w:r>
    </w:p>
    <w:p/>
    <w:p>
      <w:pPr/>
      <w:r>
        <w:rPr/>
        <w:t xml:space="preserve">مولى الوليد بن عبد الملك قوله روى عن .... روى عنه ابنه مروان بن جناح وعثمان بن حفص وزرعة أبو إبراهيم سمعت أبي يقول ذلك. قال أبو محمد روى عنه سعيد بن عبد العزيز وزيد بن واقد.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2026-07-27T13:56:01+03:00</dcterms:created>
  <dcterms:modified xsi:type="dcterms:W3CDTF">2026-07-27T13:56:01+03:00</dcterms:modified>
</cp:coreProperties>
</file>

<file path=docProps/custom.xml><?xml version="1.0" encoding="utf-8"?>
<Properties xmlns="http://schemas.openxmlformats.org/officeDocument/2006/custom-properties" xmlns:vt="http://schemas.openxmlformats.org/officeDocument/2006/docPropsVTypes"/>
</file>