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غالب
</w:t>
      </w:r>
    </w:p>
    <w:p>
      <w:pPr/>
      <w:r>
        <w:rPr/>
        <w:t xml:space="preserve">حسان بن غالب. عن مالك متروك.</w:t>
      </w:r>
    </w:p>
    <w:p/>
    <w:p>
      <w:pPr/>
      <w:r>
        <w:rPr/>
        <w:t xml:space="preserve">ذكره ابن حبان، فقال: شيخ من أهل مصر، يقلب الاخبار، ويروي عن الاثبات الملزقات، لا تحل الرواية عنه إلا على سبيل الاعتبار.</w:t>
      </w:r>
    </w:p>
    <w:p/>
    <w:p>
      <w:pPr/>
      <w:r>
        <w:rPr/>
        <w:t xml:space="preserve">أخبرنا محمد بن المسيب، حدثنا الفتح بن نصير الفارسى، حدثنا حسان بن غالب، أخبرنا مالك، عن ابن شهاب، عن سعيد، عن أبي بن كعب - مرفوعا: من سرح لحيته ورأسه في ليلة عوفي من أنواع البلاء.</w:t>
      </w:r>
    </w:p>
    <w:p/>
    <w:p>
      <w:pPr/>
      <w:r>
        <w:rPr/>
        <w:t xml:space="preserve">ومن مصائبه: حدثنا ابن لهيعة، عن عقيل، عن الزهري، عن أنس - مرفوعا:</w:t>
      </w:r>
    </w:p>
    <w:p/>
    <w:p>
      <w:pPr/>
      <w:r>
        <w:rPr/>
        <w:t xml:space="preserve">الانصار أحبائي، وفي الدين إخوانى، وعلى الاعداء أعواني.</w:t>
      </w:r>
    </w:p>
    <w:p/>
    <w:p>
      <w:pPr/>
      <w:r>
        <w:rPr/>
        <w:t xml:space="preserve">قال الحاكم: له عن مالك أحاديث موضوعة.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غالب
</w:t>
      </w:r>
    </w:p>
    <w:p>
      <w:pPr/>
      <w:r>
        <w:rPr/>
        <w:t xml:space="preserve">حسان بن غالب: عن مالك، وهاه ابن حبان،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2026-07-27T03:03:58+03:00</dcterms:created>
  <dcterms:modified xsi:type="dcterms:W3CDTF">2026-07-27T03:03:58+03:00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