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رشيد
</w:t>
      </w:r>
    </w:p>
    <w:p>
      <w:pPr>
        <w:jc w:val="start"/>
        <w:bidi/>
      </w:pPr>
      <w:r>
        <w:rPr>
          <w:rFonts w:ascii="arial" w:hAnsi="arial" w:eastAsia="arial" w:cs="arial"/>
          <w:sz w:val="28"/>
          <w:szCs w:val="28"/>
          <w:b w:val="1"/>
          <w:bCs w:val="1"/>
          <w:rtl/>
        </w:rPr>
        <w:t xml:space="preserve">الحسن بن رشيد
</w:t>
      </w:r>
    </w:p>
    <w:p>
      <w:pPr/>
      <w:r>
        <w:rPr/>
        <w:t xml:space="preserve">الحسن بن رشيد. عن ابن جريج.</w:t>
      </w:r>
    </w:p>
    <w:p/>
    <w:p>
      <w:pPr/>
      <w:r>
        <w:rPr/>
        <w:t xml:space="preserve">وعنه ثلاثة أنفس.</w:t>
      </w:r>
    </w:p>
    <w:p/>
    <w:p>
      <w:pPr/>
      <w:r>
        <w:rPr/>
        <w:t xml:space="preserve">فيه لين.</w:t>
      </w:r>
    </w:p>
    <w:p/>
    <w:p>
      <w:pPr/>
      <w:r>
        <w:rPr/>
        <w:t xml:space="preserve">وقال أبو حاتم: مجهول.</w:t>
      </w:r>
    </w:p>
    <w:p>
      <w:pPr>
        <w:jc w:val="start"/>
        <w:bidi/>
      </w:pPr>
      <w:r>
        <w:rPr>
          <w:sz w:val="24"/>
          <w:szCs w:val="24"/>
          <w:b w:val="1"/>
          <w:bCs w:val="1"/>
          <w:rtl/>
        </w:rPr>
        <w:t xml:space="preserve">
ميزان الاعتدال في نقد الرجال،(دار المعرفة للطباعة والنشر، بيروت - لبنان،1963،ط 1،ج 1،ص 490)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رشيد-بضم الراء، وفتح الشين، وتسكين الياء-
</w:t>
      </w:r>
    </w:p>
    <w:p>
      <w:pPr/>
      <w:r>
        <w:rPr/>
        <w:t xml:space="preserve">الحسن بن رشيد-بضم الراء، وفتح الشين، وتسكين الياء-: عن ابن جريج، مجهول.</w:t>
      </w:r>
    </w:p>
    <w:p>
      <w:pPr>
        <w:jc w:val="start"/>
        <w:bidi/>
      </w:pPr>
      <w:r>
        <w:rPr>
          <w:sz w:val="24"/>
          <w:szCs w:val="24"/>
          <w:b w:val="1"/>
          <w:bCs w:val="1"/>
          <w:rtl/>
        </w:rPr>
        <w:t xml:space="preserve">
ديوان الضعفاء،(مكتبة النهضة الحديثة - مكة،1967،ط 2،ج 1،ص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رشيد، من أهل مرو.
</w:t>
      </w:r>
    </w:p>
    <w:p>
      <w:pPr/>
      <w:r>
        <w:rPr/>
        <w:t xml:space="preserve">الحسن بن رشيد، من أهل مرو. </w:t>
      </w:r>
    </w:p>
    <w:p/>
    <w:p>
      <w:pPr/>
      <w:r>
        <w:rPr/>
        <w:t xml:space="preserve">يروي عن إبراهيم الصائغ. روى عنه أبو عمار الحسين بن حريث.</w:t>
      </w:r>
    </w:p>
    <w:p/>
    <w:p>
      <w:pPr/>
      <w:r>
        <w:rPr/>
        <w:t xml:space="preserve">وقال أبو حاتم: روى عن: ابن جريج، ووهب بن الورد. روى عنه محمود بن العباس المروزي.</w:t>
      </w:r>
    </w:p>
    <w:p/>
    <w:p>
      <w:pPr/>
      <w:r>
        <w:rPr/>
        <w:t xml:space="preserve">وقال ابنه: يدل حديثه على الإنكار، وذلك أنه روى عن ابن جريج عن عطاء عن ابن عباس أنه قال: «من صبر في حر مكة ساعة باعد الله منه جهنم سبعين خريفاً، ومن مشى في طريق مكة كل قدم يضعها، ترفع له درجة والأخرى حسنة».</w:t>
      </w:r>
    </w:p>
    <w:p/>
    <w:p>
      <w:pPr/>
      <w:r>
        <w:rPr/>
        <w:t xml:space="preserve">وقال العقيلي: في حديثه وهم يحدث بمناكير.</w:t>
      </w:r>
    </w:p>
    <w:p/>
    <w:p>
      <w:pPr/>
      <w:r>
        <w:rPr/>
        <w:t xml:space="preserve">وقال الذهبي: فيه لين، وعنه ثلاثة أنفس.</w:t>
      </w:r>
    </w:p>
    <w:p/>
    <w:p>
      <w:pPr/>
      <w:r>
        <w:rPr/>
        <w:t xml:space="preserve">قلت: الثالث: نصر بن حاجب. روى العقيلي من طريقه الحديث المذكور، والله أعلم.</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رشيد
</w:t>
      </w:r>
    </w:p>
    <w:p>
      <w:pPr/>
      <w:r>
        <w:rPr/>
        <w:t xml:space="preserve">الحسن بن رشيد </w:t>
      </w:r>
    </w:p>
    <w:p/>
    <w:p>
      <w:pPr/>
      <w:r>
        <w:rPr/>
        <w:t xml:space="preserve">من أهل مرو</w:t>
      </w:r>
    </w:p>
    <w:p/>
    <w:p>
      <w:pPr/>
      <w:r>
        <w:rPr/>
        <w:t xml:space="preserve">يروي عن إبراهيم الصائغ روى عنه أبو عمار الحسن بن حارث وأهل مرو</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رشيد
</w:t>
      </w:r>
    </w:p>
    <w:p>
      <w:pPr/>
      <w:r>
        <w:rPr/>
        <w:t xml:space="preserve">الحسن بن رشيد </w:t>
      </w:r>
    </w:p>
    <w:p/>
    <w:p>
      <w:pPr/>
      <w:r>
        <w:rPr/>
        <w:t xml:space="preserve">عن ابن جريح</w:t>
      </w:r>
    </w:p>
    <w:p/>
    <w:p>
      <w:pPr/>
      <w:r>
        <w:rPr/>
        <w:t xml:space="preserve">قال الرازي مجهول</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رشيد
</w:t>
      </w:r>
    </w:p>
    <w:p>
      <w:pPr/>
      <w:r>
        <w:rPr/>
        <w:t xml:space="preserve">الحسن بن رشيد </w:t>
      </w:r>
    </w:p>
    <w:p/>
    <w:p>
      <w:pPr/>
      <w:r>
        <w:rPr/>
        <w:t xml:space="preserve">روى عن ابن جريج ووهيب بن الورد روى عنه محمود بن العباس المروزي شيخ روى عنه موسى بن إسحاق الأنصاري القاضي سمعت أبي يقول هو مجهول. قال أبو محمد يدل حديثه على الإنكار وذلك أنه روى عن ابن جريج عن عطاء عن ابن عباس أنه قال من صبر في حر مكة ساعة باعد الله عز وجل منه جهنم سبعين خريفاً ومن مشى في طريق مكة كل قدم يضعها ترفع له درجة والأخرى حسنة.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2026-07-23T19:45:17+03:00</dcterms:created>
  <dcterms:modified xsi:type="dcterms:W3CDTF">2026-07-23T19:45:17+03:00</dcterms:modified>
</cp:coreProperties>
</file>

<file path=docProps/custom.xml><?xml version="1.0" encoding="utf-8"?>
<Properties xmlns="http://schemas.openxmlformats.org/officeDocument/2006/custom-properties" xmlns:vt="http://schemas.openxmlformats.org/officeDocument/2006/docPropsVTypes"/>
</file>