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محمى
</w:t>
      </w:r>
    </w:p>
    <w:p>
      <w:pPr/>
      <w:r>
        <w:rPr/>
        <w:t xml:space="preserve">الحسن بن علي بن محمى. عن علي بن المديني وغيره.</w:t>
      </w:r>
    </w:p>
    <w:p/>
    <w:p>
      <w:pPr/>
      <w:r>
        <w:rPr/>
        <w:t xml:space="preserve">واه بمرة.</w:t>
      </w:r>
    </w:p>
    <w:p/>
    <w:p>
      <w:pPr/>
      <w:r>
        <w:rPr/>
        <w:t xml:space="preserve">قال ابن عدي: رأيتهم مجمعين على ضعفه، ذكروا أنه كان له ابن يلقنه ما ليس من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محمي
</w:t>
      </w:r>
    </w:p>
    <w:p>
      <w:pPr/>
      <w:r>
        <w:rPr/>
        <w:t xml:space="preserve">الحسن بن علي بن محمي: عن علي بن المديني، وغيره، ضعفوه.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محمى أبو علي البزار البغدادي
</w:t>
      </w:r>
    </w:p>
    <w:p>
      <w:pPr/>
      <w:r>
        <w:rPr/>
        <w:t xml:space="preserve">الحسن بن علي بن محمى أبو علي البزار البغدادي </w:t>
      </w:r>
    </w:p>
    <w:p/>
    <w:p>
      <w:pPr/>
      <w:r>
        <w:rPr/>
        <w:t xml:space="preserve">يحدث عن علي بن المديني والقواريري وعبد الأعلى بن حماد</w:t>
      </w:r>
    </w:p>
    <w:p/>
    <w:p>
      <w:pPr/>
      <w:r>
        <w:rPr/>
        <w:t xml:space="preserve">قال ابن عدي رأيتهم مجتمعين على ضعفه وذكروا أنه كان له ابن يلقنه ما ليس من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2026-07-27T13:43:47+03:00</dcterms:created>
  <dcterms:modified xsi:type="dcterms:W3CDTF">2026-07-27T13:43:47+03:00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