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الحر، الفزاري 
</w:t>
      </w:r>
    </w:p>
    <w:p>
      <w:pPr/>
      <w:r>
        <w:rPr/>
        <w:t xml:space="preserve">حصين بن الحر، الفزاري. </w:t>
      </w:r>
    </w:p>
    <w:p/>
    <w:p>
      <w:pPr/>
      <w:r>
        <w:rPr/>
        <w:t xml:space="preserve">عن سمرة بن جندب.</w:t>
      </w:r>
    </w:p>
    <w:p/>
    <w:p>
      <w:pPr/>
      <w:r>
        <w:rPr/>
        <w:t xml:space="preserve">وقال إسحاق: عن جرير، عن عبد الملك، عن حصين بن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الحر الفزاري
</w:t>
      </w:r>
    </w:p>
    <w:p>
      <w:pPr/>
      <w:r>
        <w:rPr/>
        <w:t xml:space="preserve">حصين بن الحر الفزاري </w:t>
      </w:r>
    </w:p>
    <w:p/>
    <w:p>
      <w:pPr/>
      <w:r>
        <w:rPr/>
        <w:t xml:space="preserve">وقد قيل حصين بن أبي الحر الكوفي روى عن سمرة بن جندب روى عنه عبد الملك بن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2026-07-27T09:59:35+03:00</dcterms:created>
  <dcterms:modified xsi:type="dcterms:W3CDTF">2026-07-27T09:59:35+03:00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