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زرارة
</w:t>
      </w:r>
    </w:p>
    <w:p>
      <w:pPr/>
      <w:r>
        <w:rPr/>
        <w:t xml:space="preserve">زرارة. عن عائشة في فضائل الاعمال، إن لم يكن ابن أوفى وإلا فلا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زرارة
</w:t>
      </w:r>
    </w:p>
    <w:p>
      <w:pPr/>
      <w:r>
        <w:rPr/>
        <w:t xml:space="preserve">زرارة: عن عائشة. له حديث في اليوم والليلة،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2026-07-27T08:51:44+03:00</dcterms:created>
  <dcterms:modified xsi:type="dcterms:W3CDTF">2026-07-27T08:51:44+03:00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