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زكريا بن زيد المدني، شيخ للواقدي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زيد المدني، شيخ للواقدي
</w:t>
      </w:r>
    </w:p>
    <w:p>
      <w:pPr/>
      <w:r>
        <w:rPr/>
        <w:t xml:space="preserve">زكريا بن زيد المدني، شيخ للواقدي.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زكريا بن زيد المديني
</w:t>
      </w:r>
    </w:p>
    <w:p>
      <w:pPr/>
      <w:r>
        <w:rPr/>
        <w:t xml:space="preserve">زكريا بن زيد المديني </w:t>
      </w:r>
    </w:p>
    <w:p/>
    <w:p>
      <w:pPr/>
      <w:r>
        <w:rPr/>
        <w:t xml:space="preserve">روى عن عبد الله بن أبي سفيان روى عنه الواقدي سمعت أبي يقول ذلك وسمعت أبي يقول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2026-07-27T15:49:58+03:00</dcterms:created>
  <dcterms:modified xsi:type="dcterms:W3CDTF">2026-07-27T15:49:58+03:00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