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طارق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طارق
</w:t>
      </w:r>
    </w:p>
    <w:p>
      <w:pPr/>
      <w:r>
        <w:rPr/>
        <w:t xml:space="preserve">زياد بن طارق. عن أبي جرول.</w:t>
      </w:r>
    </w:p>
    <w:p/>
    <w:p>
      <w:pPr/>
      <w:r>
        <w:rPr/>
        <w:t xml:space="preserve">نكرة لا يعرف.</w:t>
      </w:r>
    </w:p>
    <w:p/>
    <w:p>
      <w:pPr/>
      <w:r>
        <w:rPr/>
        <w:t xml:space="preserve">تفرد عنه عبيد الله بن رماحس.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2026-07-27T13:15:03+03:00</dcterms:created>
  <dcterms:modified xsi:type="dcterms:W3CDTF">2026-07-27T13:15:03+03:00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