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تغلب
</w:t>
      </w:r>
    </w:p>
    <w:p>
      <w:pPr>
        <w:jc w:val="start"/>
        <w:bidi/>
      </w:pPr>
      <w:r>
        <w:rPr>
          <w:rFonts w:ascii="arial" w:hAnsi="arial" w:eastAsia="arial" w:cs="arial"/>
          <w:sz w:val="28"/>
          <w:szCs w:val="28"/>
          <w:b w:val="1"/>
          <w:bCs w:val="1"/>
          <w:rtl/>
        </w:rPr>
        <w:t xml:space="preserve">زيد بن تغلب
</w:t>
      </w:r>
    </w:p>
    <w:p>
      <w:pPr/>
      <w:r>
        <w:rPr/>
        <w:t xml:space="preserve">زيد بن تغلب. عن أبي المنذر.</w:t>
      </w:r>
    </w:p>
    <w:p/>
    <w:p>
      <w:pPr/>
      <w:r>
        <w:rPr/>
        <w:t xml:space="preserve">لا يدري من هو، كشيخه.</w:t>
      </w:r>
    </w:p>
    <w:p/>
    <w:p>
      <w:pPr/>
      <w:r>
        <w:rPr/>
        <w:t xml:space="preserve">وقال أبو حاتم: مجهولان: </w:t>
      </w:r>
    </w:p>
    <w:p>
      <w:pPr>
        <w:jc w:val="start"/>
        <w:bidi/>
      </w:pPr>
      <w:r>
        <w:rPr>
          <w:sz w:val="24"/>
          <w:szCs w:val="24"/>
          <w:b w:val="1"/>
          <w:bCs w:val="1"/>
          <w:rtl/>
        </w:rPr>
        <w:t xml:space="preserve">
ميزان الاعتدال في نقد الرجال،(دار المعرفة للطباعة والنشر، بيروت - لبنان،1963،ط 1،ج 2،ص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تغلب
</w:t>
      </w:r>
    </w:p>
    <w:p>
      <w:pPr/>
      <w:r>
        <w:rPr/>
        <w:t xml:space="preserve">زيد بن تغلب: عن أبي المنذر، لا يعرف كشيخه.</w:t>
      </w:r>
    </w:p>
    <w:p>
      <w:pPr>
        <w:jc w:val="start"/>
        <w:bidi/>
      </w:pPr>
      <w:r>
        <w:rPr>
          <w:sz w:val="24"/>
          <w:szCs w:val="24"/>
          <w:b w:val="1"/>
          <w:bCs w:val="1"/>
          <w:rtl/>
        </w:rPr>
        <w:t xml:space="preserve">
ديوان الضعفاء،(مكتبة النهضة الحديثة - مكة،1967،ط 2،ج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تغلب
</w:t>
      </w:r>
    </w:p>
    <w:p>
      <w:pPr/>
      <w:r>
        <w:rPr/>
        <w:t xml:space="preserve">زيد بن تغلب </w:t>
      </w:r>
    </w:p>
    <w:p/>
    <w:p>
      <w:pPr/>
      <w:r>
        <w:rPr/>
        <w:t xml:space="preserve">عن أبي المنذر</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تغلب
</w:t>
      </w:r>
    </w:p>
    <w:p>
      <w:pPr/>
      <w:r>
        <w:rPr/>
        <w:t xml:space="preserve">زيد بن تغلب </w:t>
      </w:r>
    </w:p>
    <w:p/>
    <w:p>
      <w:pPr/>
      <w:r>
        <w:rPr/>
        <w:t xml:space="preserve">روى عن أبي المنذر عن النبي صلى الله عليه وسلم الله عليه وسلم في حث التراب في القبر روى عنه هشام بن سعد حدثنا عبد الرحمن قال سألت أبي عنه فقال: زيد وأبو المنذر مجهولان.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2026-07-25T18:16:03+03:00</dcterms:created>
  <dcterms:modified xsi:type="dcterms:W3CDTF">2026-07-25T18:16:03+03:00</dcterms:modified>
</cp:coreProperties>
</file>

<file path=docProps/custom.xml><?xml version="1.0" encoding="utf-8"?>
<Properties xmlns="http://schemas.openxmlformats.org/officeDocument/2006/custom-properties" xmlns:vt="http://schemas.openxmlformats.org/officeDocument/2006/docPropsVTypes"/>
</file>