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رفاعة الهاشمي، أبو الخير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رفاعة الهاشمي، أبو الخير
</w:t>
      </w:r>
    </w:p>
    <w:p>
      <w:pPr/>
      <w:r>
        <w:rPr/>
        <w:t xml:space="preserve">زيد بن رفاعة الهاشمي، أبو الخير. معروف بوضع الحديث على فلسفة فيه.</w:t>
      </w:r>
    </w:p>
    <w:p/>
    <w:p>
      <w:pPr/>
      <w:r>
        <w:rPr/>
        <w:t xml:space="preserve">أخذ عن ابن دريد وابن الانباري.</w:t>
      </w:r>
    </w:p>
    <w:p/>
    <w:p>
      <w:pPr/>
      <w:r>
        <w:rPr/>
        <w:t xml:space="preserve">قال الخطيب: كذاب.</w:t>
      </w:r>
    </w:p>
    <w:p/>
    <w:p>
      <w:pPr/>
      <w:r>
        <w:rPr/>
        <w:t xml:space="preserve">وقال الالكائى: رأيته بالرى.</w:t>
      </w:r>
    </w:p>
    <w:p/>
    <w:p>
      <w:pPr/>
      <w:r>
        <w:rPr/>
        <w:t xml:space="preserve">[قلت: له أربعون موضوعة سرقها ابن ودعان]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رفاعة، أبو الخير الهاشمي
</w:t>
      </w:r>
    </w:p>
    <w:p>
      <w:pPr/>
      <w:r>
        <w:rPr/>
        <w:t xml:space="preserve">زيد بن رفاعة، أبو الخير الهاشمي: مشهور بوضع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رفاعة الهاشمي
</w:t>
      </w:r>
    </w:p>
    <w:p>
      <w:pPr/>
      <w:r>
        <w:rPr/>
        <w:t xml:space="preserve">زيد بن رفاعة الهاشمي </w:t>
      </w:r>
    </w:p>
    <w:p/>
    <w:p>
      <w:pPr/>
      <w:r>
        <w:rPr/>
        <w:t xml:space="preserve">وضع أربعين حديثا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2026-07-27T10:19:06+03:00</dcterms:created>
  <dcterms:modified xsi:type="dcterms:W3CDTF">2026-07-27T10:19:06+03:00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