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النعمان
</w:t>
      </w:r>
    </w:p>
    <w:p>
      <w:pPr/>
      <w:r>
        <w:rPr/>
        <w:t xml:space="preserve">سعيد بن النعمان. عن عطاء.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إنما روى أثرا.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النعمان 
</w:t>
      </w:r>
    </w:p>
    <w:p>
      <w:pPr/>
      <w:r>
        <w:rPr/>
        <w:t xml:space="preserve">سعيد بن النعمان. </w:t>
      </w:r>
    </w:p>
    <w:p/>
    <w:p>
      <w:pPr/>
      <w:r>
        <w:rPr/>
        <w:t xml:space="preserve">سمع عطاء،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النعمان
</w:t>
      </w:r>
    </w:p>
    <w:p>
      <w:pPr/>
      <w:r>
        <w:rPr/>
        <w:t xml:space="preserve">سعيد بن النعمان </w:t>
      </w:r>
    </w:p>
    <w:p/>
    <w:p>
      <w:pPr/>
      <w:r>
        <w:rPr/>
        <w:t xml:space="preserve">روى عن عطاء قوله روى عنه...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2026-07-27T10:53:22+03:00</dcterms:created>
  <dcterms:modified xsi:type="dcterms:W3CDTF">2026-07-27T10:53:22+03:00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