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الأبح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الأبح
</w:t>
      </w:r>
    </w:p>
    <w:p>
      <w:pPr/>
      <w:r>
        <w:rPr/>
        <w:t xml:space="preserve">محمد بن الأبح من أهل أستجة. كانت له رحلة سمع فيها: من سحنون بن سعيد.</w:t>
      </w:r>
    </w:p>
    <w:p/>
    <w:p>
      <w:pPr/>
      <w:r>
        <w:rPr/>
        <w:t xml:space="preserve">وكان: حافظا للمسائل، معتنيا بالعلم. سمع منه موسى بن أزهر، وهشام ابن طالوت، وتحول من أستجة إلأى قرطبة فسكنها. أخبرني بذلك: إسماعيل.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2026-07-27T08:41:25+03:00</dcterms:created>
  <dcterms:modified xsi:type="dcterms:W3CDTF">2026-07-27T08:41:25+03:00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