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قيس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قيس
</w:t>
      </w:r>
    </w:p>
    <w:p>
      <w:pPr/>
      <w:r>
        <w:rPr/>
        <w:t xml:space="preserve">عبد الله بن قيس. عن حميد الطويل.</w:t>
      </w:r>
    </w:p>
    <w:p/>
    <w:p>
      <w:pPr/>
      <w:r>
        <w:rPr/>
        <w:t xml:space="preserve">قال الازدي: كذاب.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473)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قيس
</w:t>
      </w:r>
    </w:p>
    <w:p>
      <w:pPr/>
      <w:r>
        <w:rPr/>
        <w:t xml:space="preserve">عبد الله بن قيس: عن حميد الطويلن كذبه الأزدي.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225)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قيس
</w:t>
      </w:r>
    </w:p>
    <w:p>
      <w:pPr/>
      <w:r>
        <w:rPr/>
        <w:t xml:space="preserve">عبد الله بن قيس </w:t>
      </w:r>
    </w:p>
    <w:p/>
    <w:p>
      <w:pPr/>
      <w:r>
        <w:rPr/>
        <w:t xml:space="preserve">يروي عن حميد الطويل قال أبو الفتح الأزدي هو كذاب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2026-07-27T12:30:46+03:00</dcterms:created>
  <dcterms:modified xsi:type="dcterms:W3CDTF">2026-07-27T12:30:46+03:00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