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غزوان
</w:t>
      </w:r>
    </w:p>
    <w:p>
      <w:pPr>
        <w:jc w:val="start"/>
        <w:bidi/>
      </w:pPr>
      <w:r>
        <w:rPr>
          <w:rFonts w:ascii="arial" w:hAnsi="arial" w:eastAsia="arial" w:cs="arial"/>
          <w:sz w:val="28"/>
          <w:szCs w:val="28"/>
          <w:b w:val="1"/>
          <w:bCs w:val="1"/>
          <w:rtl/>
        </w:rPr>
        <w:t xml:space="preserve">عبد الرحمن بن غزوان
</w:t>
      </w:r>
    </w:p>
    <w:p>
      <w:pPr/>
      <w:r>
        <w:rPr/>
        <w:t xml:space="preserve">عبد الرحمن بن غزوان [خ، د، س، ت]، أبو نوح، قراد.</w:t>
      </w:r>
    </w:p>
    <w:p/>
    <w:p>
      <w:pPr/>
      <w:r>
        <w:rPr/>
        <w:t xml:space="preserve">حدث عنه أحمد والكبار.</w:t>
      </w:r>
    </w:p>
    <w:p/>
    <w:p>
      <w:pPr/>
      <w:r>
        <w:rPr/>
        <w:t xml:space="preserve">وكان يحفظ، وله مناكير.</w:t>
      </w:r>
    </w:p>
    <w:p/>
    <w:p>
      <w:pPr/>
      <w:r>
        <w:rPr/>
        <w:t xml:space="preserve">وسئل أحمد بن صالح عن حديث لقراد، عن الليث، عن مالك، عن الزهري، عن عروة، عن عائشة - أن رجلا جاء إلى النبي صلى الله عليه وسلم فقال: لى: مماليك أضربهم.</w:t>
      </w:r>
    </w:p>
    <w:p/>
    <w:p>
      <w:pPr/>
      <w:r>
        <w:rPr/>
        <w:t xml:space="preserve">فقال.</w:t>
      </w:r>
    </w:p>
    <w:p/>
    <w:p>
      <w:pPr/>
      <w:r>
        <w:rPr/>
        <w:t xml:space="preserve">هذا حديث موضوع.</w:t>
      </w:r>
    </w:p>
    <w:p/>
    <w:p>
      <w:pPr/>
      <w:r>
        <w:rPr/>
        <w:t xml:space="preserve">وقال أبو أحمد الحاكم: روى عن الليث حديثا منكرا.</w:t>
      </w:r>
    </w:p>
    <w:p/>
    <w:p>
      <w:pPr/>
      <w:r>
        <w:rPr/>
        <w:t xml:space="preserve">قلت: أنكر ماله حديثه عن يونس بن أبي إسحاق، عن أبي بكر بن أبي موسى، عن أبي موسى، في سفر النبي صلى الله عليه وسلم، وهو مراهق مع أبي طالب إلى الشام، وقصة بحيرا.</w:t>
      </w:r>
    </w:p>
    <w:p/>
    <w:p>
      <w:pPr/>
      <w:r>
        <w:rPr/>
        <w:t xml:space="preserve">ومما يدل على أنه باطل قوله / ورده أبو طالب، وبعث معه أبو بكر بلالا.</w:t>
      </w:r>
    </w:p>
    <w:p/>
    <w:p>
      <w:pPr/>
      <w:r>
        <w:rPr/>
        <w:t xml:space="preserve">وبلال </w:t>
      </w:r>
    </w:p>
    <w:p/>
    <w:p>
      <w:pPr/>
      <w:r>
        <w:rPr/>
        <w:t xml:space="preserve">[107 / 3] لم يكن خلق بعد، وأبو بكر كان صبيا.</w:t>
      </w:r>
    </w:p>
    <w:p/>
    <w:p>
      <w:pPr/>
      <w:r>
        <w:rPr/>
        <w:t xml:space="preserve">ولقراد رواية عن عوف الأعرابي، وجماعة.</w:t>
      </w:r>
    </w:p>
    <w:p/>
    <w:p>
      <w:pPr/>
      <w:r>
        <w:rPr/>
        <w:t xml:space="preserve">ومن حفظه يقول فيه مجاهد بن موسى: ما كتبت عن شيخ كان أحر رأسا من عبد الرحمن بن غزوان، إنما كان يهدر.</w:t>
      </w:r>
    </w:p>
    <w:p/>
    <w:p>
      <w:pPr/>
      <w:r>
        <w:rPr/>
        <w:t xml:space="preserve">حدثنا شعبة، وحدثنا شعبة، وقد وثقه على وابن نمير.</w:t>
      </w:r>
    </w:p>
    <w:p/>
    <w:p>
      <w:pPr/>
      <w:r>
        <w:rPr/>
        <w:t xml:space="preserve">وقال يحيى: ليس به بأس.</w:t>
      </w:r>
    </w:p>
    <w:p/>
    <w:p>
      <w:pPr/>
      <w:r>
        <w:rPr/>
        <w:t xml:space="preserve">وقال ابن حبان: كان يخطئ، يتخالج في القلب منه لروايته عن الليث، عن الزهري، عن عروة، عن عائشة قصة المماليك.</w:t>
      </w:r>
    </w:p>
    <w:p/>
    <w:p>
      <w:pPr/>
      <w:r>
        <w:rPr/>
        <w:t xml:space="preserve">قلت: الحديث في معجم أبي سعيد بن الأعرابي، حدثنا عباس الدوري، حدثنا قراد..فذكره.</w:t>
      </w:r>
    </w:p>
    <w:p/>
    <w:p>
      <w:pPr/>
      <w:r>
        <w:rPr/>
        <w:t xml:space="preserve">قال قراد: وحدثنا الليث، عن بعض شيوخه، عن زياد مولى ابن عباس، حدثهم عن ابن عمر - أن رجلا جلس بين يدى رسول الله صلى الله عليه وسلم فقال: إن لي مملوكين يكذبوننى ويعصونني فأضربهم وأشتمهم؟ قال: بحسب ما عصوك وكذبوك</w:t>
      </w:r>
    </w:p>
    <w:p/>
    <w:p>
      <w:pPr/>
      <w:r>
        <w:rPr/>
        <w:t xml:space="preserve">وخانوك، وعقابك إياهم فإن كان دون ذنوبهم كان فضلا لك، وإن كان فوق ذنوبهم اقتص لهم منك.</w:t>
      </w:r>
    </w:p>
    <w:p/>
    <w:p>
      <w:pPr/>
      <w:r>
        <w:rPr/>
        <w:t xml:space="preserve">فجعل الرجل يبكى.</w:t>
      </w:r>
    </w:p>
    <w:p/>
    <w:p>
      <w:pPr/>
      <w:r>
        <w:rPr/>
        <w:t xml:space="preserve">فقال: أما تقرأ: ونضع الموازين القسط! فقال: يارسول الله، ما أجد خيرا من فراقهم، أشهدك أنهم أحرار.</w:t>
      </w:r>
    </w:p>
    <w:p/>
    <w:p>
      <w:pPr/>
      <w:r>
        <w:rPr/>
        <w:t xml:space="preserve">توفى سنة سبع ومائتين ببغداد.</w:t>
      </w:r>
    </w:p>
    <w:p>
      <w:pPr>
        <w:jc w:val="start"/>
        <w:bidi/>
      </w:pPr>
      <w:r>
        <w:rPr>
          <w:sz w:val="24"/>
          <w:szCs w:val="24"/>
          <w:b w:val="1"/>
          <w:bCs w:val="1"/>
          <w:rtl/>
        </w:rPr>
        <w:t xml:space="preserve">
ميزان الاعتدال في نقد الرجال،(دار المعرفة للطباعة والنشر، بيروت - لبنان،1963،ط 1،ج 2،ص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غزوان أبو نوح قراد بغدادي
</w:t>
      </w:r>
    </w:p>
    <w:p>
      <w:pPr/>
      <w:r>
        <w:rPr/>
        <w:t xml:space="preserve">عبد الرحمن بن غزوان أبو نوح قراد بغدادي </w:t>
      </w:r>
    </w:p>
    <w:p/>
    <w:p>
      <w:pPr/>
      <w:r>
        <w:rPr/>
        <w:t xml:space="preserve">يحفظ وله ما ينكر سمع عوفا ويونس بن أبي إسحاق وعنه أحمد وابن معين والحارث بن أبي أسامة وثقه علي مات 207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غزوان (خ، د، ت، س)
</w:t>
      </w:r>
    </w:p>
    <w:p>
      <w:pPr/>
      <w:r>
        <w:rPr/>
        <w:t xml:space="preserve">عبد الرحمن بن غزوان (خ، د، ت، س) </w:t>
      </w:r>
    </w:p>
    <w:p/>
    <w:p>
      <w:pPr/>
      <w:r>
        <w:rPr/>
        <w:t xml:space="preserve">أبو نوح الخزاعي، المعروف بقراد، الحافظ.</w:t>
      </w:r>
    </w:p>
    <w:p/>
    <w:p>
      <w:pPr/>
      <w:r>
        <w:rPr/>
        <w:t xml:space="preserve">حدث عن: عوف، ويونس بن أبي إسحاق، وشعبة، وعدة.</w:t>
      </w:r>
    </w:p>
    <w:p/>
    <w:p>
      <w:pPr/>
      <w:r>
        <w:rPr/>
        <w:t xml:space="preserve">وعنه: أحمد، وابن معين، والجوزجاني، وأبو بكر الصاغاني، والحارث التميمي، وخلق.</w:t>
      </w:r>
    </w:p>
    <w:p/>
    <w:p>
      <w:pPr/>
      <w:r>
        <w:rPr/>
        <w:t xml:space="preserve">وثقة ابن المديني وغيره.</w:t>
      </w:r>
    </w:p>
    <w:p/>
    <w:p>
      <w:pPr/>
      <w:r>
        <w:rPr/>
        <w:t xml:space="preserve">وكان يسرد من حفظه.</w:t>
      </w:r>
    </w:p>
    <w:p/>
    <w:p>
      <w:pPr/>
      <w:r>
        <w:rPr/>
        <w:t xml:space="preserve">مات سنة سبع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غزوان أبو نوح قراد
</w:t>
      </w:r>
    </w:p>
    <w:p>
      <w:pPr/>
      <w:r>
        <w:rPr/>
        <w:t xml:space="preserve">عبد الرحمن بن غزوان أبو نوح قراد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غزوان أبو نوح المعروف بقراد
</w:t>
      </w:r>
    </w:p>
    <w:p>
      <w:pPr/>
      <w:r>
        <w:rPr/>
        <w:t xml:space="preserve">عبد الرحمن بن غزوان أبو نوح المعروف بقراد </w:t>
      </w:r>
    </w:p>
    <w:p/>
    <w:p>
      <w:pPr/>
      <w:r>
        <w:rPr/>
        <w:t xml:space="preserve">مولى نصر بن مالك الخزاعي بغدادي</w:t>
      </w:r>
    </w:p>
    <w:p/>
    <w:p>
      <w:pPr/>
      <w:r>
        <w:rPr/>
        <w:t xml:space="preserve">روى عن شعبة ويونس بن أبي إسحاق والليث بن سعد ومالك بن أنس روى عنه عثمان وعبد الله ابنا محمد بن أبي شيبة وأبو خيثمة وأحمد بن إبراهيم الدورقي سمعت أبي يقول ذلك نا عبد الرحمن أنا أبو بكر بن أبي خيثمة فيما كتب إلي قال سمعت يحيى بن معين يقول: عبد الرحمن بن غزوان أبو نوح قراد ليس به بأس هو صالح نا عبد الرحمن قال سألت أبي عن قراد أبي نوح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2026-07-27T10:15:58+03:00</dcterms:created>
  <dcterms:modified xsi:type="dcterms:W3CDTF">2026-07-27T10:15:58+03:00</dcterms:modified>
</cp:coreProperties>
</file>

<file path=docProps/custom.xml><?xml version="1.0" encoding="utf-8"?>
<Properties xmlns="http://schemas.openxmlformats.org/officeDocument/2006/custom-properties" xmlns:vt="http://schemas.openxmlformats.org/officeDocument/2006/docPropsVTypes"/>
</file>