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هلال
</w:t>
      </w:r>
    </w:p>
    <w:p>
      <w:pPr/>
      <w:r>
        <w:rPr/>
        <w:t xml:space="preserve">عبد الكريم بن هلال. لا يدري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هلال
</w:t>
      </w:r>
    </w:p>
    <w:p>
      <w:pPr/>
      <w:r>
        <w:rPr/>
        <w:t xml:space="preserve">عبد الكريم بن هلال: لا يعرف، ضعفه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هلال
</w:t>
      </w:r>
    </w:p>
    <w:p>
      <w:pPr/>
      <w:r>
        <w:rPr/>
        <w:t xml:space="preserve">عبد الكريم بن هلال </w:t>
      </w:r>
    </w:p>
    <w:p/>
    <w:p>
      <w:pPr/>
      <w:r>
        <w:rPr/>
        <w:t xml:space="preserve">قال الأزدي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2026-07-27T08:12:38+03:00</dcterms:created>
  <dcterms:modified xsi:type="dcterms:W3CDTF">2026-07-27T08:12:38+03:00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