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بن علي السهمى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بن علي السهمى
</w:t>
      </w:r>
    </w:p>
    <w:p>
      <w:pPr/>
      <w:r>
        <w:rPr/>
        <w:t xml:space="preserve">عروة بن علي السهمى. عن أبي هريرة.</w:t>
      </w:r>
    </w:p>
    <w:p/>
    <w:p>
      <w:pPr/>
      <w:r>
        <w:rPr/>
        <w:t xml:space="preserve">لا يعرف.</w:t>
      </w:r>
    </w:p>
    <w:p/>
    <w:p>
      <w:pPr/>
      <w:r>
        <w:rPr/>
        <w:t xml:space="preserve">حدث عنه سلمة -</w:t>
      </w:r>
    </w:p>
    <w:p/>
    <w:p>
      <w:pPr/>
      <w:r>
        <w:rPr/>
        <w:t xml:space="preserve">امرؤ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بن علي السهمي
</w:t>
      </w:r>
    </w:p>
    <w:p>
      <w:pPr/>
      <w:r>
        <w:rPr/>
        <w:t xml:space="preserve">عروة بن علي السهمي: عن أبي هريرة، وعنه سلمة: مجهولان.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2026-07-27T12:39:52+03:00</dcterms:created>
  <dcterms:modified xsi:type="dcterms:W3CDTF">2026-07-27T12:39:52+03:00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