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حصين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بن حصين
</w:t>
      </w:r>
    </w:p>
    <w:p>
      <w:pPr/>
      <w:r>
        <w:rPr/>
        <w:t xml:space="preserve">على بن حصين. عن عمر بن عبد العزيز.</w:t>
      </w:r>
    </w:p>
    <w:p/>
    <w:p>
      <w:pPr/>
      <w:r>
        <w:rPr/>
        <w:t xml:space="preserve">قال ابن حبان: لا يحتج به.</w:t>
      </w:r>
    </w:p>
    <w:p/>
    <w:p>
      <w:pPr/>
      <w:r>
        <w:rPr/>
        <w:t xml:space="preserve">وروى عنه ابن جريج.</w:t>
      </w:r>
    </w:p>
    <w:p/>
    <w:p>
      <w:pPr/>
      <w:r>
        <w:rPr/>
        <w:t xml:space="preserve">قال البخاري.</w:t>
      </w:r>
    </w:p>
    <w:p/>
    <w:p>
      <w:pPr/>
      <w:r>
        <w:rPr/>
        <w:t xml:space="preserve">روى بشر</w:t>
      </w:r>
    </w:p>
    <w:p/>
    <w:p>
      <w:pPr/>
      <w:r>
        <w:rPr/>
        <w:t xml:space="preserve">ابن المفضل، عن أبيه، قال.</w:t>
      </w:r>
    </w:p>
    <w:p/>
    <w:p>
      <w:pPr/>
      <w:r>
        <w:rPr/>
        <w:t xml:space="preserve">كان خارجيا.</w:t>
      </w:r>
    </w:p>
    <w:p/>
    <w:p>
      <w:pPr/>
      <w:r>
        <w:rPr/>
        <w:t xml:space="preserve">وقال آخر: هو على بن حصين بن مالك ابن الخشخاش العنبري.</w:t>
      </w:r>
    </w:p>
    <w:p/>
    <w:p>
      <w:pPr/>
      <w:r>
        <w:rPr/>
        <w:t xml:space="preserve">قال ابن عيينة.</w:t>
      </w:r>
    </w:p>
    <w:p/>
    <w:p>
      <w:pPr/>
      <w:r>
        <w:rPr/>
        <w:t xml:space="preserve">رأيته يرى رأى الخوارج.</w:t>
      </w:r>
    </w:p>
    <w:p/>
    <w:p>
      <w:pPr/>
      <w:r>
        <w:rPr/>
        <w:t xml:space="preserve">وقال ابن المديني: بلغني أنه خرج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حصين
</w:t>
      </w:r>
    </w:p>
    <w:p>
      <w:pPr/>
      <w:r>
        <w:rPr/>
        <w:t xml:space="preserve">علي بن حصين: عن عمر بن عبد العزيز، قال ابن حبان: 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حصين 
</w:t>
      </w:r>
    </w:p>
    <w:p>
      <w:pPr/>
      <w:r>
        <w:rPr/>
        <w:t xml:space="preserve">علي بن حصين. </w:t>
      </w:r>
    </w:p>
    <w:p/>
    <w:p>
      <w:pPr/>
      <w:r>
        <w:rPr/>
        <w:t xml:space="preserve">سمع عمر بن عبد العزيز، وجابر بن زيد.</w:t>
      </w:r>
    </w:p>
    <w:p/>
    <w:p>
      <w:pPr/>
      <w:r>
        <w:rPr/>
        <w:t xml:space="preserve">روى عنه ابن جريج.</w:t>
      </w:r>
    </w:p>
    <w:p/>
    <w:p>
      <w:pPr/>
      <w:r>
        <w:rPr/>
        <w:t xml:space="preserve">وروى بشر بن المفضل، عن أبيه، عن علي؛ كان خارجيا.</w:t>
      </w:r>
    </w:p>
    <w:p/>
    <w:p>
      <w:pPr/>
      <w:r>
        <w:rPr/>
        <w:t xml:space="preserve">قال علي: هو ابن حصين بن مالك بن الخشخاش العنبري.</w:t>
      </w:r>
    </w:p>
    <w:p/>
    <w:p>
      <w:pPr/>
      <w:r>
        <w:rPr/>
        <w:t xml:space="preserve">قال ابن عيينة: رأيت علي بن حصين، وكان يرى رأي الخوارج.</w:t>
      </w:r>
    </w:p>
    <w:p/>
    <w:p>
      <w:pPr/>
      <w:r>
        <w:rPr/>
        <w:t xml:space="preserve">قال علي: بلغني أنه خرج بمكة بسيفٍ لحصين بن أبي الحر، وهو مالك بن الخشخاش.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2026-07-27T11:04:36+03:00</dcterms:created>
  <dcterms:modified xsi:type="dcterms:W3CDTF">2026-07-27T11:04:36+03:00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