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حفص بن محبر
</w:t>
      </w:r>
    </w:p>
    <w:p>
      <w:pPr>
        <w:jc w:val="start"/>
        <w:bidi/>
      </w:pPr>
      <w:r>
        <w:rPr>
          <w:rFonts w:ascii="arial" w:hAnsi="arial" w:eastAsia="arial" w:cs="arial"/>
          <w:sz w:val="28"/>
          <w:szCs w:val="28"/>
          <w:b w:val="1"/>
          <w:bCs w:val="1"/>
          <w:rtl/>
        </w:rPr>
        <w:t xml:space="preserve">عمر بن حفص بن محبر
</w:t>
      </w:r>
    </w:p>
    <w:p>
      <w:pPr/>
      <w:r>
        <w:rPr/>
        <w:t xml:space="preserve">عمر بن حفص بن محبر. عن عثمان بن عطاء، عن أبيه، عن أبي سفيان الهذلي، عن تميم الدارى: سألت رسول الله صلى الله عليه وسلم عن المعانقة، فقال: تحية الامم، إن أول من عانق خليل الله إبراهيم، خرج يرتاد لماشيته في بعض جبال بيت المقدس، فسمع مقدسا يقدس..وذكر حديثا طويلا موضوعا رواه قيس بن حفص الدارمي، حدثنا سليمان بن الربيع، حدثنا عمر، فذكره.</w:t>
      </w:r>
    </w:p>
    <w:p/>
    <w:p>
      <w:pPr/>
      <w:r>
        <w:rPr/>
        <w:t xml:space="preserve">قلت: لعل الآفة منه في رفعه، فيحتمل أنه موقوف.</w:t>
      </w:r>
    </w:p>
    <w:p>
      <w:pPr>
        <w:jc w:val="start"/>
        <w:bidi/>
      </w:pPr>
      <w:r>
        <w:rPr>
          <w:sz w:val="24"/>
          <w:szCs w:val="24"/>
          <w:b w:val="1"/>
          <w:bCs w:val="1"/>
          <w:rtl/>
        </w:rPr>
        <w:t xml:space="preserve">
ميزان الاعتدال في نقد الرجال،(دار المعرفة للطباعة والنشر، بيروت - لبنان،1963،ط 1،ج 3،ص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2026-07-27T14:13:26+03:00</dcterms:created>
  <dcterms:modified xsi:type="dcterms:W3CDTF">2026-07-27T14:13:26+03:00</dcterms:modified>
</cp:coreProperties>
</file>

<file path=docProps/custom.xml><?xml version="1.0" encoding="utf-8"?>
<Properties xmlns="http://schemas.openxmlformats.org/officeDocument/2006/custom-properties" xmlns:vt="http://schemas.openxmlformats.org/officeDocument/2006/docPropsVTypes"/>
</file>