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سليمان الحادى، هو عمر بن موسى بن سليمان السامى البصري، عم الكديمى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سليمان الحادى، هو عمر بن موسى بن سليمان السامى البصري، عم الكديمى
</w:t>
      </w:r>
    </w:p>
    <w:p>
      <w:pPr/>
      <w:r>
        <w:rPr/>
        <w:t xml:space="preserve">عمر بن سليمان الحادى، هو عمر بن موسى بن سليمان السامى البصري، عم الكديمى. روى عن حماد بن سلمة وغيره.</w:t>
      </w:r>
    </w:p>
    <w:p/>
    <w:p>
      <w:pPr/>
      <w:r>
        <w:rPr/>
        <w:t xml:space="preserve">يقع حديثه في نسخة.</w:t>
      </w:r>
    </w:p>
    <w:p/>
    <w:p>
      <w:pPr/>
      <w:r>
        <w:rPr/>
        <w:t xml:space="preserve">مأمون في غاية العلو.</w:t>
      </w:r>
    </w:p>
    <w:p/>
    <w:p>
      <w:pPr/>
      <w:r>
        <w:rPr/>
        <w:t xml:space="preserve">قال ابن عدي: ضعيف، يسرق الحديث، ويخالف في الأسانيد.</w:t>
      </w:r>
    </w:p>
    <w:p/>
    <w:p>
      <w:pPr/>
      <w:r>
        <w:rPr/>
        <w:t xml:space="preserve">حدثنا الساجي، حدثنا عمر بن موسى، حدثنا أبو هلال، عن ابن سيرين، عن ابن عباس، قال رسول الله صلى الله عليه وسلم: صلاة الليل مثنى مثنى.</w:t>
      </w:r>
    </w:p>
    <w:p/>
    <w:p>
      <w:pPr/>
      <w:r>
        <w:rPr/>
        <w:t xml:space="preserve">صوابه ما رواه غيره، فقال: ابن عمر - بدل ابن عباس.</w:t>
      </w:r>
    </w:p>
    <w:p/>
    <w:p>
      <w:pPr/>
      <w:r>
        <w:rPr/>
        <w:t xml:space="preserve">قال ابن عدي: وكان عمران السختيانى اشتبه عليه اسم عمر هذا، فكان يقول: حدثنا موسى بن سليمان بن عبيد السامى.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2026-07-27T10:34:36+03:00</dcterms:created>
  <dcterms:modified xsi:type="dcterms:W3CDTF">2026-07-27T10:34:36+03:00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