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عمرو بن مالك
</w:t>
      </w:r>
    </w:p>
    <w:p>
      <w:pPr>
        <w:jc w:val="start"/>
        <w:bidi/>
      </w:pPr>
      <w:r>
        <w:rPr>
          <w:rFonts w:ascii="arial" w:hAnsi="arial" w:eastAsia="arial" w:cs="arial"/>
          <w:sz w:val="28"/>
          <w:szCs w:val="28"/>
          <w:b w:val="1"/>
          <w:bCs w:val="1"/>
          <w:rtl/>
        </w:rPr>
        <w:t xml:space="preserve">عمرو بن مالك
</w:t>
      </w:r>
    </w:p>
    <w:p>
      <w:pPr/>
      <w:r>
        <w:rPr/>
        <w:t xml:space="preserve">عمرو بن مالك [ق] الراسبي البصري لا النكرى.</w:t>
      </w:r>
    </w:p>
    <w:p/>
    <w:p>
      <w:pPr/>
      <w:r>
        <w:rPr/>
        <w:t xml:space="preserve">هو شيخ.</w:t>
      </w:r>
    </w:p>
    <w:p/>
    <w:p>
      <w:pPr/>
      <w:r>
        <w:rPr/>
        <w:t xml:space="preserve">حدث عن الوليد بن مسلم.</w:t>
      </w:r>
    </w:p>
    <w:p/>
    <w:p>
      <w:pPr/>
      <w:r>
        <w:rPr/>
        <w:t xml:space="preserve">ضعفه أبو يعلى.</w:t>
      </w:r>
    </w:p>
    <w:p/>
    <w:p>
      <w:pPr/>
      <w:r>
        <w:rPr/>
        <w:t xml:space="preserve">وقال ابن عدي: يسرق الحديث.</w:t>
      </w:r>
    </w:p>
    <w:p/>
    <w:p>
      <w:pPr/>
      <w:r>
        <w:rPr/>
        <w:t xml:space="preserve">وتركه أبو زرعة.</w:t>
      </w:r>
    </w:p>
    <w:p/>
    <w:p>
      <w:pPr/>
      <w:r>
        <w:rPr/>
        <w:t xml:space="preserve">وأما ابن حبان فذكره في الثقات.</w:t>
      </w:r>
    </w:p>
    <w:p/>
    <w:p>
      <w:pPr/>
      <w:r>
        <w:rPr/>
        <w:t xml:space="preserve">أخبرنا أبو يعلى، وعمران السختيانى، وعلى بن سعيد الرازي، قالوا: حدثنا عمرو بن مالك البصري، حدثنا الوليد، عن الأوزاعي، عن يحيى، عن أبي سلمة، عن معيقيب، قال: لما نظر رسول الله صلى الله عليه وسلم إلى سرير سعد قال: لقد / اهتز لموته عرش الرحمن.</w:t>
      </w:r>
    </w:p>
    <w:p/>
    <w:p>
      <w:pPr/>
      <w:r>
        <w:rPr/>
        <w:t xml:space="preserve">تفرد به عمرو، وإنما روى أصحاب الوليد بهذا الإسناد حديث: ويل للاعقاب من النار.</w:t>
      </w:r>
    </w:p>
    <w:p/>
    <w:p>
      <w:pPr/>
      <w:r>
        <w:rPr/>
        <w:t xml:space="preserve">فأما:</w:t>
      </w:r>
    </w:p>
    <w:p>
      <w:pPr>
        <w:jc w:val="start"/>
        <w:bidi/>
      </w:pPr>
      <w:r>
        <w:rPr>
          <w:sz w:val="24"/>
          <w:szCs w:val="24"/>
          <w:b w:val="1"/>
          <w:bCs w:val="1"/>
          <w:rtl/>
        </w:rPr>
        <w:t xml:space="preserve">
ميزان الاعتدال في نقد الرجال،(دار المعرفة للطباعة والنشر، بيروت - لبنان،1963،ط 1،ج 3،ص 285)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مالك الراسبي
</w:t>
      </w:r>
    </w:p>
    <w:p>
      <w:pPr/>
      <w:r>
        <w:rPr/>
        <w:t xml:space="preserve">عمرو بن مالك الراسبي </w:t>
      </w:r>
    </w:p>
    <w:p/>
    <w:p>
      <w:pPr/>
      <w:r>
        <w:rPr/>
        <w:t xml:space="preserve">عن ابن عيينة والوليد وعنه الترمذي وأبو يعلى وابن جرير يضعف ت</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مالك الراسبي أبو عثمان البصري
</w:t>
      </w:r>
    </w:p>
    <w:p>
      <w:pPr/>
      <w:r>
        <w:rPr/>
        <w:t xml:space="preserve">عمرو بن مالك الراسبي أبو عثمان البصري </w:t>
      </w:r>
    </w:p>
    <w:p/>
    <w:p>
      <w:pPr/>
      <w:r>
        <w:rPr/>
        <w:t xml:space="preserve">روى عن جارية بن هرم أبي شيخ الفقيمي ومروان بن معاوية والوليد بن مسلم وعبد الأعلى بن عبد الأعلى الشامي سمعت أبي يقول كتبت عنه أيام الأنصاري وقال لي علي بن نصر كان كذا كأنه ضعفه ولم يكن صدوقاً وترك أبي التحديث عنه وكذلك أبو زرعة ترك الراوية عنه.</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2026-07-27T08:54:43+03:00</dcterms:created>
  <dcterms:modified xsi:type="dcterms:W3CDTF">2026-07-27T08:54:43+03:00</dcterms:modified>
</cp:coreProperties>
</file>

<file path=docProps/custom.xml><?xml version="1.0" encoding="utf-8"?>
<Properties xmlns="http://schemas.openxmlformats.org/officeDocument/2006/custom-properties" xmlns:vt="http://schemas.openxmlformats.org/officeDocument/2006/docPropsVTypes"/>
</file>