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ليث بن داود 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ليث بن داود القيسي
</w:t>
      </w:r>
    </w:p>
    <w:p>
      <w:pPr/>
      <w:r>
        <w:rPr/>
        <w:t xml:space="preserve">ليث بن داود القيسي. عن مبارك بن فضالة.</w:t>
      </w:r>
    </w:p>
    <w:p/>
    <w:p>
      <w:pPr/>
      <w:r>
        <w:rPr/>
        <w:t xml:space="preserve">أتى بخبر منكر جدا</w:t>
      </w:r>
    </w:p>
    <w:p/>
    <w:p>
      <w:pPr/>
      <w:r>
        <w:rPr/>
        <w:t xml:space="preserve">في معجم ابن الأعرابي.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2026-07-26T02:59:50+03:00</dcterms:created>
  <dcterms:modified xsi:type="dcterms:W3CDTF">2026-07-26T02:59:50+03:00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