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السلمي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السلمي المروزي
</w:t>
      </w:r>
    </w:p>
    <w:p>
      <w:pPr/>
      <w:r>
        <w:rPr/>
        <w:t xml:space="preserve">محمد بن إسحاق السلمي المروزي. عن ابن المبارك.</w:t>
      </w:r>
    </w:p>
    <w:p/>
    <w:p>
      <w:pPr/>
      <w:r>
        <w:rPr/>
        <w:t xml:space="preserve">فيه جهالة، وأتى بخبر باطل، متنه: خيار أمتي علماؤها، وخيار علمائها رحماؤها، إن الله يغفر للجاهل أربعين ذنبا قبل أن يغفر للعالم ذنبا.</w:t>
      </w:r>
    </w:p>
    <w:p/>
    <w:p>
      <w:pPr/>
      <w:r>
        <w:rPr/>
        <w:t xml:space="preserve">رواه سهل بن بحر، حدثنا بن المبارك، عن الثوري، عن أبي الزناد، عن أبي حازم، عن أبي هريرة - مرفوعا، فذكره.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2026-07-27T11:17:49+03:00</dcterms:created>
  <dcterms:modified xsi:type="dcterms:W3CDTF">2026-07-27T11:17:49+03:00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