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الصائغ
</w:t>
      </w:r>
    </w:p>
    <w:p>
      <w:pPr/>
      <w:r>
        <w:rPr/>
        <w:t xml:space="preserve">محمد بن أيوب الصائغ. قال ابن مندة: حدث عن يوسف بن المبارك بمناكير.</w:t>
      </w:r>
    </w:p>
    <w:p/>
    <w:p>
      <w:pPr/>
      <w:r>
        <w:rPr/>
        <w:t xml:space="preserve">قلت: قد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2026-07-27T08:13:04+03:00</dcterms:created>
  <dcterms:modified xsi:type="dcterms:W3CDTF">2026-07-27T08:13:04+03:00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