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
</w:t>
      </w:r>
    </w:p>
    <w:p>
      <w:pPr/>
      <w:r>
        <w:rPr/>
        <w:t xml:space="preserve">محمد بن صالح [ق] بن مهران النطاح البصري، أبوالتياح، أخباري علامة.</w:t>
      </w:r>
    </w:p>
    <w:p/>
    <w:p>
      <w:pPr/>
      <w:r>
        <w:rPr/>
        <w:t xml:space="preserve">قد ذكره ابن حبان في الثقات.</w:t>
      </w:r>
    </w:p>
    <w:p/>
    <w:p>
      <w:pPr/>
      <w:r>
        <w:rPr/>
        <w:t xml:space="preserve">يروي عن معتمر بن سليمان، وأبي عبيدة اللغوى، والواقدى، وخلق.</w:t>
      </w:r>
    </w:p>
    <w:p/>
    <w:p>
      <w:pPr/>
      <w:r>
        <w:rPr/>
        <w:t xml:space="preserve">وعنه ابن أبي الدنيا، وابن صاعد.</w:t>
      </w:r>
    </w:p>
    <w:p/>
    <w:p>
      <w:pPr/>
      <w:r>
        <w:rPr/>
        <w:t xml:space="preserve">وتوفى سنة ثنتين وخمسين ومائتين.</w:t>
      </w:r>
    </w:p>
    <w:p/>
    <w:p>
      <w:pPr/>
      <w:r>
        <w:rPr/>
        <w:t xml:space="preserve">روى عنه أسلم بن سهل حديثا كذبا لعله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2026-07-27T10:54:59+03:00</dcterms:created>
  <dcterms:modified xsi:type="dcterms:W3CDTF">2026-07-27T10:54:59+03:00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