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الموصلي
</w:t>
      </w:r>
    </w:p>
    <w:p>
      <w:pPr/>
      <w:r>
        <w:rPr/>
        <w:t xml:space="preserve">محمد بن عبد الله الموصلي. عن الأعمش.</w:t>
      </w:r>
    </w:p>
    <w:p/>
    <w:p>
      <w:pPr/>
      <w:r>
        <w:rPr/>
        <w:t xml:space="preserve">قال الأزدي: مجهول.</w:t>
      </w:r>
    </w:p>
    <w:p/>
    <w:p>
      <w:pPr/>
      <w:r>
        <w:rPr/>
        <w:t xml:space="preserve">روى عبد الله بن صالح، عنه، عن الأعمش، عن إبراهيم، عن علقمة، عن عبد الله - مرفوعا، قال: ليس من عالم إلا وقد أخذ الله ميثاقه يدفع عنه مساوئ عمله لمحاسن عمله إلا أنه لا يوحى إليه.</w:t>
      </w:r>
    </w:p>
    <w:p/>
    <w:p>
      <w:pPr/>
      <w:r>
        <w:rPr/>
        <w:t xml:space="preserve">فهذا 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2026-07-27T14:24:17+03:00</dcterms:created>
  <dcterms:modified xsi:type="dcterms:W3CDTF">2026-07-27T14:24:17+03:00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