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التيمي
</w:t>
      </w:r>
    </w:p>
    <w:p>
      <w:pPr/>
      <w:r>
        <w:rPr/>
        <w:t xml:space="preserve">محمد بن عبد الله التيمي. عن أبيه، عن أبي بكر، قال: إنكم ستغربلون.</w:t>
      </w:r>
    </w:p>
    <w:p/>
    <w:p>
      <w:pPr/>
      <w:r>
        <w:rPr/>
        <w:t xml:space="preserve">وعنه الحكم بن عتيبة.</w:t>
      </w:r>
    </w:p>
    <w:p/>
    <w:p>
      <w:pPr/>
      <w:r>
        <w:rPr/>
        <w:t xml:space="preserve">لا يعرف.</w:t>
      </w:r>
    </w:p>
    <w:p/>
    <w:p>
      <w:pPr/>
      <w:r>
        <w:rPr/>
        <w:t xml:space="preserve">وقال بعضهم: هو محمد بن عبد الله بن عمرو بن العاص السهمى.</w:t>
      </w:r>
    </w:p>
    <w:p/>
    <w:p>
      <w:pPr/>
      <w:r>
        <w:rPr/>
        <w:t xml:space="preserve">وليس هذا بشئ.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2026-07-27T12:18:10+03:00</dcterms:created>
  <dcterms:modified xsi:type="dcterms:W3CDTF">2026-07-27T12:18:10+03:00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