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مسلم بن عائذ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 بن عائذ
</w:t>
      </w:r>
    </w:p>
    <w:p>
      <w:pPr/>
      <w:r>
        <w:rPr/>
        <w:t xml:space="preserve">محمد بن مسلم بن عائذ شيخ لسهيل بن أبي صالح.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 بن عائذ، المديني 
</w:t>
      </w:r>
    </w:p>
    <w:p>
      <w:pPr/>
      <w:r>
        <w:rPr/>
        <w:t xml:space="preserve">محمد بن مسلم بن عائذ، المديني. </w:t>
      </w:r>
    </w:p>
    <w:p/>
    <w:p>
      <w:pPr/>
      <w:r>
        <w:rPr/>
        <w:t xml:space="preserve">قال لي عبد الرحمن بن شيبة: قتل سنة إحدى وثلاثين ومئة.</w:t>
      </w:r>
    </w:p>
    <w:p/>
    <w:p>
      <w:pPr/>
      <w:r>
        <w:rPr/>
        <w:t xml:space="preserve">وقال لي عبد العزيز بن عبد الله: حدثني الدراوردي، عن سهيل بن أبي صالحٍ، عن محمد بن مسلم، عن عامر بن سعد، عن سعد، قال: جاء رجلٌ والنبي صلى الله عليه وسلم ي صلي لنا، فقال حين انتهى إلى الصف: اللهم آتني أفضل ما تؤتي عبادك الصالحين، فلما قضى صلاته قال: من المتكلم؟ قال: أنا، قال: إذاً يعقر جوادك، وتستشهد في سبيل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 بن عائذ المدني.
</w:t>
      </w:r>
    </w:p>
    <w:p>
      <w:pPr/>
      <w:r>
        <w:rPr/>
        <w:t xml:space="preserve">(سي) محمد بن مسلم بن عائذ المدني. </w:t>
      </w:r>
    </w:p>
    <w:p/>
    <w:p>
      <w:pPr/>
      <w:r>
        <w:rPr/>
        <w:t xml:space="preserve">ذكره ابن حبان في ’’ الثقات ’’، وقال البخاري: قال لي عبد الرحمن بن شيبة: قتل سنة إحدى وثلاثين ومائة، كذا ذكره المزي، ولو كان ممن ينظر في الأصول لوجد ابن حبان قد ذكر وفاته، كما ذكر من عند البخاري، لا يغادر</w:t>
      </w:r>
    </w:p>
    <w:p/>
    <w:p>
      <w:pPr/>
      <w:r>
        <w:rPr/>
        <w:t xml:space="preserve">حرفاً من غير فصل، وزاد: روى عنه أهل العراق.</w:t>
      </w:r>
    </w:p>
    <w:p/>
    <w:p>
      <w:pPr/>
      <w:r>
        <w:rPr/>
        <w:t xml:space="preserve">وقال العجلي: مدني ثقة.</w:t>
      </w:r>
    </w:p>
    <w:p/>
    <w:p>
      <w:pPr/>
      <w:r>
        <w:rPr/>
        <w:t xml:space="preserve">[ق 26/ب].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10،ص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 بن عائذ
</w:t>
      </w:r>
    </w:p>
    <w:p>
      <w:pPr/>
      <w:r>
        <w:rPr/>
        <w:t xml:space="preserve">محمد بن مسلم بن عائذ </w:t>
      </w:r>
    </w:p>
    <w:p/>
    <w:p>
      <w:pPr/>
      <w:r>
        <w:rPr/>
        <w:t xml:space="preserve">يروي عن أنس بن مالك روى عنه أهل العراق مات سنة إحدى وثلاثين ومائة وهو الذي يروي عن عامر بن سعد بن أبي وقاص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 بن عائذ المدني
</w:t>
      </w:r>
    </w:p>
    <w:p>
      <w:pPr/>
      <w:r>
        <w:rPr/>
        <w:t xml:space="preserve">محمد بن مسلم بن عائذ المدني </w:t>
      </w:r>
    </w:p>
    <w:p/>
    <w:p>
      <w:pPr/>
      <w:r>
        <w:rPr/>
        <w:t xml:space="preserve">يروي عن عامر بن سعد بن أبي وقاص روى عنه سهيل بن أبي صالح قتل سنة إحدى وثلاثين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 بن عائذ مدني
</w:t>
      </w:r>
    </w:p>
    <w:p>
      <w:pPr/>
      <w:r>
        <w:rPr/>
        <w:t xml:space="preserve">محمد بن مسلم بن عائذ مدني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 بن عائذ
</w:t>
      </w:r>
    </w:p>
    <w:p>
      <w:pPr/>
      <w:r>
        <w:rPr/>
        <w:t xml:space="preserve">محمد بن مسلم بن عائذ </w:t>
      </w:r>
    </w:p>
    <w:p/>
    <w:p>
      <w:pPr/>
      <w:r>
        <w:rPr/>
        <w:t xml:space="preserve">روى عن عامر بن سعد روى عنه سهيل بن أبي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2026-07-27T13:15:18+03:00</dcterms:created>
  <dcterms:modified xsi:type="dcterms:W3CDTF">2026-07-27T13:15:18+03:00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