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كريمر
</w:t>
      </w:r>
    </w:p>
    <w:p>
      <w:pPr>
        <w:jc w:val="start"/>
        <w:bidi/>
      </w:pPr>
      <w:r>
        <w:rPr>
          <w:rFonts w:ascii="arial" w:hAnsi="arial" w:eastAsia="arial" w:cs="arial"/>
          <w:sz w:val="28"/>
          <w:szCs w:val="28"/>
          <w:b w:val="1"/>
          <w:bCs w:val="1"/>
          <w:rtl/>
        </w:rPr>
        <w:t xml:space="preserve">كريمر
</w:t>
      </w:r>
    </w:p>
    <w:p>
      <w:pPr/>
      <w:r>
        <w:rPr/>
        <w:t xml:space="preserve">كريمر  الفرد فن كريمر Alferd Von Kremer مستشرق نمسوي، من الوزراء، يحمل لقب (بارون) ولد وتعلم في فينة، وتجول في مصر والشام. ودرس العربية في بلده. وعين قنصلا في مصر، ثم في بيروت سنة 1870 م وعاد إلى فينة، فولى وزارة الخارجية ووزارات اخرى إلى ان توفي. نشر نحو عشرين كتابا عربيا، منها (المغازي) للواقدي، و (الاحكام السلطانية) للماوردي، و (القصيدة لحميرية) لنشوان، و (الاستبصار في عجائب الامصار) في وصف بلاد المغرب لمؤلف من القرن السادس. وله كتابات كثيرة باللغة الالمانية عن الاسلام والثقافة الاسلامية</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2026-07-27T08:51:15+03:00</dcterms:created>
  <dcterms:modified xsi:type="dcterms:W3CDTF">2026-07-27T08:51:15+03:00</dcterms:modified>
</cp:coreProperties>
</file>

<file path=docProps/custom.xml><?xml version="1.0" encoding="utf-8"?>
<Properties xmlns="http://schemas.openxmlformats.org/officeDocument/2006/custom-properties" xmlns:vt="http://schemas.openxmlformats.org/officeDocument/2006/docPropsVTypes"/>
</file>