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مدرك بن عبد الرحمن الطفاوى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عبد الرحمن الطفاوى
</w:t>
      </w:r>
    </w:p>
    <w:p>
      <w:pPr/>
      <w:r>
        <w:rPr/>
        <w:t xml:space="preserve">مدرك بن عبد الرحمن الطفاوى. عن حميد الطويل.</w:t>
      </w:r>
    </w:p>
    <w:p/>
    <w:p>
      <w:pPr/>
      <w:r>
        <w:rPr/>
        <w:t xml:space="preserve">له مناكير.</w:t>
      </w:r>
    </w:p>
    <w:p/>
    <w:p>
      <w:pPr/>
      <w:r>
        <w:rPr/>
        <w:t xml:space="preserve">قال ابن حبان: أستحب مجانبة ما انفرد به.</w:t>
      </w:r>
    </w:p>
    <w:p/>
    <w:p>
      <w:pPr/>
      <w:r>
        <w:rPr/>
        <w:t xml:space="preserve">يحيى بن خذام السقطى، حدثنا مدرك بن عبد الرحمن، عن حميد، عن أنس حديث: أتاني جبرائيل فقال: يا محمد، أحبب من شئت، فإنك مفارقه، واجمع ما شئت فإنك تاركه، واعمل ما شئت فإنك لاقيه.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الطفاوي
</w:t>
      </w:r>
    </w:p>
    <w:p>
      <w:pPr/>
      <w:r>
        <w:rPr/>
        <w:t xml:space="preserve">مدرك الطفاوي: عن حميد الطويل، له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مدرك بن عبد الرحمن الطغاوي
</w:t>
      </w:r>
    </w:p>
    <w:p>
      <w:pPr/>
      <w:r>
        <w:rPr/>
        <w:t xml:space="preserve">مدرك بن عبد الرحمن الطغاوي </w:t>
      </w:r>
    </w:p>
    <w:p/>
    <w:p>
      <w:pPr/>
      <w:r>
        <w:rPr/>
        <w:t xml:space="preserve">يروي عن حميد الطويل ما لا يتابع عليه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2026-07-27T13:28:47+03:00</dcterms:created>
  <dcterms:modified xsi:type="dcterms:W3CDTF">2026-07-27T13:28:47+03:00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