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منير بن الزبير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منير بن الزبير
</w:t>
      </w:r>
    </w:p>
    <w:p>
      <w:pPr/>
      <w:r>
        <w:rPr/>
        <w:t xml:space="preserve">منير بن الزبير: عن مكحول، قال ابن حبان: يأتي عن الثقات بالمعضلات، قلت: هو مقل جداً. -ق-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منير بن الزبير الأزدي الشامي
</w:t>
      </w:r>
    </w:p>
    <w:p>
      <w:pPr/>
      <w:r>
        <w:rPr/>
        <w:t xml:space="preserve">منير بن الزبير الأزدي الشامي </w:t>
      </w:r>
    </w:p>
    <w:p/>
    <w:p>
      <w:pPr/>
      <w:r>
        <w:rPr/>
        <w:t xml:space="preserve">يروي عن مكحول قال ابن حبان يأتي عن الثقات بالمعضلات لا تحل الرواية عنه إلا على سبيل الاعتبار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2026-07-24T17:04:21+03:00</dcterms:created>
  <dcterms:modified xsi:type="dcterms:W3CDTF">2026-07-24T17:04:21+03:00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