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جعفر الأنصاري
</w:t>
      </w:r>
    </w:p>
    <w:p>
      <w:pPr>
        <w:jc w:val="start"/>
        <w:bidi/>
      </w:pPr>
      <w:r>
        <w:rPr>
          <w:rFonts w:ascii="arial" w:hAnsi="arial" w:eastAsia="arial" w:cs="arial"/>
          <w:sz w:val="28"/>
          <w:szCs w:val="28"/>
          <w:b w:val="1"/>
          <w:bCs w:val="1"/>
          <w:rtl/>
        </w:rPr>
        <w:t xml:space="preserve">موسى بن جعفر الأنصاري
</w:t>
      </w:r>
    </w:p>
    <w:p>
      <w:pPr/>
      <w:r>
        <w:rPr/>
        <w:t xml:space="preserve">موسى بن جعفر الأنصاري. عن عمه.</w:t>
      </w:r>
    </w:p>
    <w:p/>
    <w:p>
      <w:pPr/>
      <w:r>
        <w:rPr/>
        <w:t xml:space="preserve">لا يعرف، وخبره ساقط.</w:t>
      </w:r>
    </w:p>
    <w:p/>
    <w:p>
      <w:pPr/>
      <w:r>
        <w:rPr/>
        <w:t xml:space="preserve">قال العقيلي: حدثناه أحمد بن عبد الله بن سليمان الصنعاني، حدثنا هشام بن إبراهيم المخزومي، حدثنا موسى بن جعفر الأنصاري، عن عمه، عن أبي بكر بن عبد الرحمن بن الحارث، عن أبي سلمة، عن أبي هريرة، قال: دخل رسول الله صلى الله عليه وسلم بمارية القبطية ببيت حفصة، فوجدتها معه فعاتبته، وقالت: في بيتى من بين بيوت نسائك! قال: فإنها على حرام أن أمسها.</w:t>
      </w:r>
    </w:p>
    <w:p/>
    <w:p>
      <w:pPr/>
      <w:r>
        <w:rPr/>
        <w:t xml:space="preserve">يا حفصة ألا أبشرك؟ قالت: بلى.</w:t>
      </w:r>
    </w:p>
    <w:p/>
    <w:p>
      <w:pPr/>
      <w:r>
        <w:rPr/>
        <w:t xml:space="preserve">قال: يلى الامر بعدى أبو بكر، ثم أبوك.</w:t>
      </w:r>
    </w:p>
    <w:p/>
    <w:p>
      <w:pPr/>
      <w:r>
        <w:rPr/>
        <w:t xml:space="preserve">اكتمي على.</w:t>
      </w:r>
    </w:p>
    <w:p/>
    <w:p>
      <w:pPr/>
      <w:r>
        <w:rPr/>
        <w:t xml:space="preserve">قلت: هذا باطل.</w:t>
      </w:r>
    </w:p>
    <w:p>
      <w:pPr>
        <w:jc w:val="start"/>
        <w:bidi/>
      </w:pPr>
      <w:r>
        <w:rPr>
          <w:sz w:val="24"/>
          <w:szCs w:val="24"/>
          <w:b w:val="1"/>
          <w:bCs w:val="1"/>
          <w:rtl/>
        </w:rPr>
        <w:t xml:space="preserve">
ميزان الاعتدال في نقد الرجال،(دار المعرفة للطباعة والنشر، بيروت - لبنان،1963،ط 1،ج 4،ص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موسى بن جعفر الأنصاري
</w:t>
      </w:r>
    </w:p>
    <w:p>
      <w:pPr/>
      <w:r>
        <w:rPr/>
        <w:t xml:space="preserve">موسى بن جعفر الأنصاري: عن عمه، حديثه موضوع.</w:t>
      </w:r>
    </w:p>
    <w:p>
      <w:pPr>
        <w:jc w:val="start"/>
        <w:bidi/>
      </w:pPr>
      <w:r>
        <w:rPr>
          <w:sz w:val="24"/>
          <w:szCs w:val="24"/>
          <w:b w:val="1"/>
          <w:bCs w:val="1"/>
          <w:rtl/>
        </w:rPr>
        <w:t xml:space="preserve">
ديوان الضعفاء،(مكتبة النهضة الحديثة - مكة،1967،ط 2،ج 1،ص 401)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2026-07-27T09:37:52+03:00</dcterms:created>
  <dcterms:modified xsi:type="dcterms:W3CDTF">2026-07-27T09:37:52+03:00</dcterms:modified>
</cp:coreProperties>
</file>

<file path=docProps/custom.xml><?xml version="1.0" encoding="utf-8"?>
<Properties xmlns="http://schemas.openxmlformats.org/officeDocument/2006/custom-properties" xmlns:vt="http://schemas.openxmlformats.org/officeDocument/2006/docPropsVTypes"/>
</file>