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مطرق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مطرق
</w:t>
      </w:r>
    </w:p>
    <w:p>
      <w:pPr/>
      <w:r>
        <w:rPr/>
        <w:t xml:space="preserve">نصر بن مطرق. كوفي.</w:t>
      </w:r>
    </w:p>
    <w:p/>
    <w:p>
      <w:pPr/>
      <w:r>
        <w:rPr/>
        <w:t xml:space="preserve">فيه جهالة.</w:t>
      </w:r>
    </w:p>
    <w:p/>
    <w:p>
      <w:pPr/>
      <w:r>
        <w:rPr/>
        <w:t xml:space="preserve">ويروي عن بعصر قال: ليس بالمتين.</w:t>
      </w:r>
    </w:p>
    <w:p/>
    <w:p>
      <w:pPr/>
      <w:r>
        <w:rPr/>
        <w:t xml:space="preserve">قلت: بل هو النضر - بضاد 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2026-07-27T11:30:16+03:00</dcterms:created>
  <dcterms:modified xsi:type="dcterms:W3CDTF">2026-07-27T11:30:16+03:00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