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أبو كليب
</w:t>
      </w:r>
    </w:p>
    <w:p>
      <w:pPr>
        <w:jc w:val="start"/>
        <w:bidi/>
      </w:pPr>
      <w:r>
        <w:rPr>
          <w:rFonts w:ascii="arial" w:hAnsi="arial" w:eastAsia="arial" w:cs="arial"/>
          <w:sz w:val="28"/>
          <w:szCs w:val="28"/>
          <w:b w:val="1"/>
          <w:bCs w:val="1"/>
          <w:rtl/>
        </w:rPr>
        <w:t xml:space="preserve">هشام أبو كليب
</w:t>
      </w:r>
    </w:p>
    <w:p>
      <w:pPr/>
      <w:r>
        <w:rPr/>
        <w:t xml:space="preserve">هشام أبو كليب. عن ابن أبي نعم، والشعبي.</w:t>
      </w:r>
    </w:p>
    <w:p/>
    <w:p>
      <w:pPr/>
      <w:r>
        <w:rPr/>
        <w:t xml:space="preserve">وعنه الثوري.</w:t>
      </w:r>
    </w:p>
    <w:p/>
    <w:p>
      <w:pPr/>
      <w:r>
        <w:rPr/>
        <w:t xml:space="preserve">لعبيد الله ابن موسى، عن سفيان، عنه، عن ابن أبي نعم، عن أبي سعيد، قال: نهى عن عسب الفحل، وعن قفيز الطحان.</w:t>
      </w:r>
    </w:p>
    <w:p/>
    <w:p>
      <w:pPr/>
      <w:r>
        <w:rPr/>
        <w:t xml:space="preserve">هذا منكر، ورجله لا يعرف.</w:t>
      </w:r>
    </w:p>
    <w:p>
      <w:pPr>
        <w:jc w:val="start"/>
        <w:bidi/>
      </w:pPr>
      <w:r>
        <w:rPr>
          <w:sz w:val="24"/>
          <w:szCs w:val="24"/>
          <w:b w:val="1"/>
          <w:bCs w:val="1"/>
          <w:rtl/>
        </w:rPr>
        <w:t xml:space="preserve">
ميزان الاعتدال في نقد الرجال،(دار المعرفة للطباعة والنشر، بيروت - لبنان،1963،ط 1،ج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أبو كليب 
</w:t>
      </w:r>
    </w:p>
    <w:p>
      <w:pPr/>
      <w:r>
        <w:rPr/>
        <w:t xml:space="preserve">هشام، أبو كليب. </w:t>
      </w:r>
    </w:p>
    <w:p/>
    <w:p>
      <w:pPr/>
      <w:r>
        <w:rPr/>
        <w:t xml:space="preserve">يعد في الكوفيين.</w:t>
      </w:r>
    </w:p>
    <w:p/>
    <w:p>
      <w:pPr/>
      <w:r>
        <w:rPr/>
        <w:t xml:space="preserve">عن الشعبي، وابن أبي نعم.</w:t>
      </w:r>
    </w:p>
    <w:p/>
    <w:p>
      <w:pPr/>
      <w:r>
        <w:rPr/>
        <w:t xml:space="preserve">روى عنه: الثوري.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أبو كليب
</w:t>
      </w:r>
    </w:p>
    <w:p>
      <w:pPr/>
      <w:r>
        <w:rPr/>
        <w:t xml:space="preserve">هشام أبو كليب </w:t>
      </w:r>
    </w:p>
    <w:p/>
    <w:p>
      <w:pPr/>
      <w:r>
        <w:rPr/>
        <w:t xml:space="preserve">من أهل الكوفة</w:t>
      </w:r>
    </w:p>
    <w:p/>
    <w:p>
      <w:pPr/>
      <w:r>
        <w:rPr/>
        <w:t xml:space="preserve">يروي عن الشعبي روى عنه سفيان الثوري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أبو كليب
</w:t>
      </w:r>
    </w:p>
    <w:p>
      <w:pPr/>
      <w:r>
        <w:rPr/>
        <w:t xml:space="preserve">هشام أبو كليب </w:t>
      </w:r>
    </w:p>
    <w:p/>
    <w:p>
      <w:pPr/>
      <w:r>
        <w:rPr/>
        <w:t xml:space="preserve">روى عن الشعبي وإبراهيم النخعي وابن أبي نعم روى عنه الثوري سمعت أبي يقول ذلك. نا عبد الرحمن انا عبد الله بن أحمد بن محمد بن حنبل فيما كتب إلي قال سألت أبي عن هشام بن كليب الذي يروى عنه الثوري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2026-07-27T14:23:02+03:00</dcterms:created>
  <dcterms:modified xsi:type="dcterms:W3CDTF">2026-07-27T14:23:02+03:00</dcterms:modified>
</cp:coreProperties>
</file>

<file path=docProps/custom.xml><?xml version="1.0" encoding="utf-8"?>
<Properties xmlns="http://schemas.openxmlformats.org/officeDocument/2006/custom-properties" xmlns:vt="http://schemas.openxmlformats.org/officeDocument/2006/docPropsVTypes"/>
</file>