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الوركانى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الوركانى
</w:t>
      </w:r>
    </w:p>
    <w:p>
      <w:pPr/>
      <w:r>
        <w:rPr/>
        <w:t xml:space="preserve">الوركانى. شيخ حكى عنه أنه أسلم يوم موت أحمد عشرون ألفا.</w:t>
      </w:r>
    </w:p>
    <w:p/>
    <w:p>
      <w:pPr/>
      <w:r>
        <w:rPr/>
        <w:t xml:space="preserve">لا يدرى من هو ولا تابعه على هذا القول أحد، ولو وقع هذا لتوفرت الهمم على نقل مثله.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332)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2026-07-27T04:21:26+03:00</dcterms:created>
  <dcterms:modified xsi:type="dcterms:W3CDTF">2026-07-27T04:21:26+03:00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