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منصور الإسبيجابي
</w:t>
      </w:r>
    </w:p>
    <w:p>
      <w:pPr>
        <w:jc w:val="start"/>
        <w:bidi/>
      </w:pPr>
      <w:r>
        <w:rPr>
          <w:rFonts w:ascii="arial" w:hAnsi="arial" w:eastAsia="arial" w:cs="arial"/>
          <w:sz w:val="28"/>
          <w:szCs w:val="28"/>
          <w:b w:val="1"/>
          <w:bCs w:val="1"/>
          <w:rtl/>
        </w:rPr>
        <w:t xml:space="preserve">أحمد بن منصور الإسبيجابي
</w:t>
      </w:r>
    </w:p>
    <w:p>
      <w:pPr/>
      <w:r>
        <w:rPr/>
        <w:t xml:space="preserve">أحمد بن منصور الإسبيجابي أحمد بن منصور، أبو نصر الإسبيجابي.</w:t>
      </w:r>
    </w:p>
    <w:p/>
    <w:p>
      <w:pPr/>
      <w:r>
        <w:rPr/>
        <w:t xml:space="preserve">ذكره أبو حفص عمر النسفي في تاريخ سمرقند فقال:</w:t>
      </w:r>
    </w:p>
    <w:p/>
    <w:p>
      <w:pPr/>
      <w:r>
        <w:rPr/>
        <w:t xml:space="preserve">دخل سمرقند، وأجلسوه للفتوى، وصار المرجوع إليه في الوقائع فانتظمت له الأمور الدينية، وظهرت له الآثار الجميلة.</w:t>
      </w:r>
    </w:p>
    <w:p/>
    <w:p>
      <w:pPr/>
      <w:r>
        <w:rPr/>
        <w:t xml:space="preserve">ووجد بعد وقاته صندوق له فيه فتاوى كثيرة، كان فقهاء عصره أخطأوا</w:t>
      </w:r>
    </w:p>
    <w:p/>
    <w:p>
      <w:pPr/>
      <w:r>
        <w:rPr/>
        <w:t xml:space="preserve">فيها، فوقعت عنده فأخفاها، وكتب الجواب ثانيا على الصواب.</w:t>
      </w:r>
    </w:p>
    <w:p/>
    <w:p>
      <w:pPr/>
      <w:r>
        <w:rPr/>
        <w:t xml:space="preserve">وشرح ’’مختصر’’ الطحاوي.</w:t>
      </w:r>
    </w:p>
    <w:p/>
    <w:p>
      <w:pPr/>
      <w:r>
        <w:rPr/>
        <w:t xml:space="preserve">كذا ذكره بغير وفاة، لكنه ذكره فيمن توفي بعد الثمانين وأربعمائة وقبلها.</w:t>
      </w:r>
    </w:p>
    <w:p/>
    <w:p>
      <w:pPr>
        <w:jc w:val="start"/>
        <w:bidi/>
      </w:pPr>
      <w:r>
        <w:rPr>
          <w:sz w:val="24"/>
          <w:szCs w:val="24"/>
          <w:b w:val="1"/>
          <w:bCs w:val="1"/>
          <w:rtl/>
        </w:rPr>
        <w:t xml:space="preserve">
تاج التراجم في طبقات الحنفية،(دار القلم - دمشق،1992،ط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جي
</w:t>
      </w:r>
    </w:p>
    <w:p>
      <w:pPr/>
      <w:r>
        <w:rPr/>
        <w:t xml:space="preserve">أحمد جي أحمد بن منصور أبو نصر الطفري الأسبيجابي-بالهمزة والسين المهملة والباء الموحدة والياء آخر الحروف والجيم وبعد الألف باء موحدة، كذا وجدته مضبوطا- المعروف بأحمدجي كان أحد الأئمة الكبار شرح مختصر الطحاوي وتبحر وحفظ المذهب الحنفي وتخرج به الأصحاب. توفي بعد الثمانين والأربعمائة.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أبو نصر الأسبيجابي، القاضي
</w:t>
      </w:r>
    </w:p>
    <w:p>
      <w:pPr/>
      <w:r>
        <w:rPr/>
        <w:t xml:space="preserve">أحمد بن منصور، أبو نصر الأسبيجابي، القاضي أحد شراح ’’ مختصر الطحاوي ’’.</w:t>
      </w:r>
    </w:p>
    <w:p/>
    <w:p>
      <w:pPr/>
      <w:r>
        <w:rPr/>
        <w:t xml:space="preserve">كان من المتبحرين في الفقه، ودخل سمرقند، وجلس للفتوى، وصار المرجع [إليه] في الوقائع، وانتظمت له الأمور الدينية، وظهرت له الآثار الجميلة.</w:t>
      </w:r>
    </w:p>
    <w:p/>
    <w:p>
      <w:pPr/>
      <w:r>
        <w:rPr/>
        <w:t xml:space="preserve">ووجد بعد وفاته صندوق له، فيه فتاوى كثيرة، كان فقهاء عصره أخطأوا فيها فوقعت عنده، فأخفاها في بيته، لئلا يظهر نقصانهم، وما تركها في أيدي المستفتين، لئلا يعملوا بغير الصواب، وكتب سؤاللاتهم ثانيا، وأجاب على الصواب.</w:t>
      </w:r>
    </w:p>
    <w:p/>
    <w:p>
      <w:pPr/>
      <w:r>
        <w:rPr/>
        <w:t xml:space="preserve">قال في ’’ الجواهر ’’: ولم يذكر السمعاني هذه النسبة. انتهى.</w:t>
      </w:r>
    </w:p>
    <w:p/>
    <w:p>
      <w:pPr/>
      <w:r>
        <w:rPr/>
        <w:t xml:space="preserve">قلت: ستأتي في الأنساب بينة على وجه الصواب، إن شاء الله تعالى.</w:t>
      </w:r>
    </w:p>
    <w:p/>
    <w:p>
      <w:pPr/>
      <w:r>
        <w:rPr/>
        <w:t xml:space="preserve">وأما تاريخ وفاته فلم أقف عليه، لكن رأيت بخط بعضهم أنه بعد الثمانين وأربعمائة. والله تعالى أعلم.</w:t>
      </w:r>
    </w:p>
    <w:p>
      <w:pPr>
        <w:jc w:val="start"/>
        <w:bidi/>
      </w:pPr>
      <w:r>
        <w:rPr>
          <w:sz w:val="24"/>
          <w:szCs w:val="24"/>
          <w:b w:val="1"/>
          <w:bCs w:val="1"/>
          <w:rtl/>
        </w:rPr>
        <w:t xml:space="preserve">
الطبقات السنية في تراجم الحنفية،(دار الرفاعي - الرياض،1983،ط 0،ج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2026-07-27T13:18:16+03:00</dcterms:created>
  <dcterms:modified xsi:type="dcterms:W3CDTF">2026-07-27T13:18:16+03:00</dcterms:modified>
</cp:coreProperties>
</file>

<file path=docProps/custom.xml><?xml version="1.0" encoding="utf-8"?>
<Properties xmlns="http://schemas.openxmlformats.org/officeDocument/2006/custom-properties" xmlns:vt="http://schemas.openxmlformats.org/officeDocument/2006/docPropsVTypes"/>
</file>