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الله بن بحر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الله بن بحر
</w:t>
      </w:r>
    </w:p>
    <w:p>
      <w:pPr/>
      <w:r>
        <w:rPr/>
        <w:t xml:space="preserve">يعقوب بن عبد الله بن بحر. عن أبيه.</w:t>
      </w:r>
    </w:p>
    <w:p/>
    <w:p>
      <w:pPr/>
      <w:r>
        <w:rPr/>
        <w:t xml:space="preserve">قال ابن حزم الظاهرى: مجهول الحال.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2026-07-27T14:24:51+03:00</dcterms:created>
  <dcterms:modified xsi:type="dcterms:W3CDTF">2026-07-27T14:24:51+03:00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