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أيوب التمار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أيوب التمار
</w:t>
      </w:r>
    </w:p>
    <w:p>
      <w:pPr/>
      <w:r>
        <w:rPr/>
        <w:t xml:space="preserve">أبو أيوب التمار. عن ثابت البناني.</w:t>
      </w:r>
    </w:p>
    <w:p/>
    <w:p>
      <w:pPr/>
      <w:r>
        <w:rPr/>
        <w:t xml:space="preserve">قال الدولابي: حدثنا عبد الله ابن أحمد، قال: سألت أبي عنه فقال: ليس بشئ، كان يقلب الأحاديث، خرقنا حديثه.</w:t>
      </w:r>
    </w:p>
    <w:p/>
    <w:p>
      <w:pPr/>
      <w:r>
        <w:rPr/>
        <w:t xml:space="preserve">أما: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2026-07-26T03:55:12+03:00</dcterms:created>
  <dcterms:modified xsi:type="dcterms:W3CDTF">2026-07-26T03:55:12+03:00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