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
</w:t>
      </w:r>
    </w:p>
    <w:p>
      <w:pPr/>
      <w:r>
        <w:rPr/>
        <w:t xml:space="preserve">أبو محمد [ق، ت]، مولى عمر.</w:t>
      </w:r>
    </w:p>
    <w:p/>
    <w:p>
      <w:pPr/>
      <w:r>
        <w:rPr/>
        <w:t xml:space="preserve">عنه.</w:t>
      </w:r>
    </w:p>
    <w:p/>
    <w:p>
      <w:pPr/>
      <w:r>
        <w:rPr/>
        <w:t xml:space="preserve">عن بعض التابعين.</w:t>
      </w:r>
    </w:p>
    <w:p/>
    <w:p>
      <w:pPr/>
      <w:r>
        <w:rPr/>
        <w:t xml:space="preserve">تفرد عنه العوام بن حوشب.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مولى عمر
</w:t>
      </w:r>
    </w:p>
    <w:p>
      <w:pPr/>
      <w:r>
        <w:rPr/>
        <w:t xml:space="preserve">أبو محمد مولى عمر </w:t>
      </w:r>
    </w:p>
    <w:p/>
    <w:p>
      <w:pPr/>
      <w:r>
        <w:rPr/>
        <w:t xml:space="preserve">عن أبي عبيدة بن عبد الله وعنه العوام بن حوشب ت ق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
</w:t>
      </w:r>
    </w:p>
    <w:p>
      <w:pPr/>
      <w:r>
        <w:rPr/>
        <w:t xml:space="preserve">أبو محمد </w:t>
      </w:r>
    </w:p>
    <w:p/>
    <w:p>
      <w:pPr/>
      <w:r>
        <w:rPr/>
        <w:t xml:space="preserve">مولى عمر بن الخطاب سمع أبا عبيدة بن عبد الله روى عنه العوام بن حوشب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2026-07-27T10:52:15+03:00</dcterms:created>
  <dcterms:modified xsi:type="dcterms:W3CDTF">2026-07-27T10:52:15+03:00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