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البجلي
</w:t>
      </w:r>
    </w:p>
    <w:p>
      <w:pPr/>
      <w:r>
        <w:rPr/>
        <w:t xml:space="preserve">محمد بن عمرو البجلي مذكور في الميزان في ترجمة محمد بن سعيد الطبري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2026-07-27T08:17:58+03:00</dcterms:created>
  <dcterms:modified xsi:type="dcterms:W3CDTF">2026-07-27T08:17:58+03:00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