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أنتوني آشلي بيفان
</w:t>
      </w:r>
    </w:p>
    <w:p>
      <w:pPr>
        <w:jc w:val="start"/>
        <w:bidi/>
      </w:pPr>
      <w:r>
        <w:rPr>
          <w:rFonts w:ascii="arial" w:hAnsi="arial" w:eastAsia="arial" w:cs="arial"/>
          <w:sz w:val="28"/>
          <w:szCs w:val="28"/>
          <w:b w:val="1"/>
          <w:bCs w:val="1"/>
          <w:rtl/>
        </w:rPr>
        <w:t xml:space="preserve">بيفان
</w:t>
      </w:r>
    </w:p>
    <w:p>
      <w:pPr/>
      <w:r>
        <w:rPr/>
        <w:t xml:space="preserve">بيفان  انتوني اشلي بيفان Antony Ashely Bevan مستشرق انكليزي، من تلاميذ (وليم رايت) في العربية. اشتهر اثاره فيها نشره كتاب (نقائض جرير والفرزدق) في ثلاثة مجلدات. ومن لطبف ما يذكر عن اهتمامه بالعربية ان صديقه المستشرق (ادوارد بروان) العالم بالفارسية راه مرةوعلى وه امارات الاكتىب فاستعلم عنا اصابه، فعلم انه وجد في (النقائض) بعد نشره شيئا من الخلل في وزن بيت من الشعر !</w:t>
      </w:r>
    </w:p>
    <w:p>
      <w:pPr>
        <w:jc w:val="start"/>
        <w:bidi/>
      </w:pPr>
      <w:r>
        <w:rPr>
          <w:sz w:val="24"/>
          <w:szCs w:val="24"/>
          <w:b w:val="1"/>
          <w:bCs w:val="1"/>
          <w:rtl/>
        </w:rPr>
        <w:t xml:space="preserve">
الأعلام،(دار العلم للملايين - بيروت،2002،ط 15،ج 2،ص 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2026-07-27T08:08:34+03:00</dcterms:created>
  <dcterms:modified xsi:type="dcterms:W3CDTF">2026-07-27T08:08:34+03:00</dcterms:modified>
</cp:coreProperties>
</file>

<file path=docProps/custom.xml><?xml version="1.0" encoding="utf-8"?>
<Properties xmlns="http://schemas.openxmlformats.org/officeDocument/2006/custom-properties" xmlns:vt="http://schemas.openxmlformats.org/officeDocument/2006/docPropsVTypes"/>
</file>