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عبد الله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الله المعافري
</w:t>
      </w:r>
    </w:p>
    <w:p>
      <w:pPr/>
      <w:r>
        <w:rPr/>
        <w:t xml:space="preserve">عمران بن عبد الله المعافري: قال يحيى بن معين: ضعيف. -د، 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عبد الله المعافري
</w:t>
      </w:r>
    </w:p>
    <w:p>
      <w:pPr/>
      <w:r>
        <w:rPr/>
        <w:t xml:space="preserve">عمران بن عبد الله المعافري </w:t>
      </w:r>
    </w:p>
    <w:p/>
    <w:p>
      <w:pPr/>
      <w:r>
        <w:rPr/>
        <w:t xml:space="preserve">قال يحيى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2026-07-27T17:08:08+03:00</dcterms:created>
  <dcterms:modified xsi:type="dcterms:W3CDTF">2026-07-27T17:08:08+03:00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