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علاج الموصلي
</w:t>
      </w:r>
    </w:p>
    <w:p>
      <w:pPr>
        <w:jc w:val="start"/>
        <w:bidi/>
      </w:pPr>
      <w:r>
        <w:rPr>
          <w:rFonts w:ascii="arial" w:hAnsi="arial" w:eastAsia="arial" w:cs="arial"/>
          <w:sz w:val="28"/>
          <w:szCs w:val="28"/>
          <w:b w:val="1"/>
          <w:bCs w:val="1"/>
          <w:rtl/>
        </w:rPr>
        <w:t xml:space="preserve">ابن أبي علاج الموصلي
</w:t>
      </w:r>
    </w:p>
    <w:p>
      <w:pPr/>
      <w:r>
        <w:rPr/>
        <w:t xml:space="preserve">ابن أبي علاج الموصلي هو والد بكر وجد أيوب بن بكر بن أبي علاج ولا ذكر له في الرجال ولا في الأسانيد غنما المذكور حفيده أيوب ويمكن ان يكون حفيده يطلق عليه ابن أبي علاج.</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2026-07-27T13:15:34+03:00</dcterms:created>
  <dcterms:modified xsi:type="dcterms:W3CDTF">2026-07-27T13:15:34+03:00</dcterms:modified>
</cp:coreProperties>
</file>

<file path=docProps/custom.xml><?xml version="1.0" encoding="utf-8"?>
<Properties xmlns="http://schemas.openxmlformats.org/officeDocument/2006/custom-properties" xmlns:vt="http://schemas.openxmlformats.org/officeDocument/2006/docPropsVTypes"/>
</file>